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4A71" w14:textId="77777777" w:rsidR="007A4AA7" w:rsidRDefault="007A4AA7" w:rsidP="007A4AA7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8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7A4AA7" w:rsidRPr="005456CB" w14:paraId="7EBBC3ED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5311AFFC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689935B4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58AE2E74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2D38FFD8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7A4AA7" w:rsidRPr="005456CB" w14:paraId="044F3CA0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04585FBA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D5D032A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E5E2183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6ED57BD9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0EFD16BE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7AF277C4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C3851B2" w14:textId="77777777" w:rsidR="007A4AA7" w:rsidRPr="00DB448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7A2C87F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4CFF0CF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8CEB" w14:textId="77777777" w:rsidR="007A4AA7" w:rsidRPr="00DB448B" w:rsidRDefault="007A4AA7" w:rsidP="007A4A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7A4AA7" w:rsidRPr="005456CB" w14:paraId="082599AF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55FC1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65B4850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59601763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6E137F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57EEC381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7DCF19EE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22B92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7A4AA7" w:rsidRPr="005456CB" w14:paraId="4E66FD62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5858EDD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0FC68848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00E93" w14:paraId="67369268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8087" w14:textId="77777777" w:rsidR="007A4AA7" w:rsidRPr="00DB448B" w:rsidRDefault="007A4AA7" w:rsidP="007A4A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7A4AA7" w:rsidRPr="005456CB" w14:paraId="5FFE5D52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9B980B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324A5ED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B22D71D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3C4F061B" w14:textId="77777777" w:rsidR="007A4AA7" w:rsidRPr="005456CB" w:rsidRDefault="007A4AA7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EAA0231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2A6C41D5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22A327B0" w14:textId="77777777" w:rsidR="007A4AA7" w:rsidRPr="005456CB" w:rsidRDefault="007A4AA7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68364E98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6721E40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2FF287B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71C0EF77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11AFA0F1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9BE0902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6265363" w14:textId="77777777" w:rsidR="007A4AA7" w:rsidRDefault="007A4AA7" w:rsidP="007A4AA7">
      <w:pPr>
        <w:jc w:val="center"/>
        <w:rPr>
          <w:rFonts w:ascii="Tahoma" w:hAnsi="Tahoma" w:cs="Tahoma"/>
          <w:b/>
          <w:sz w:val="28"/>
          <w:szCs w:val="28"/>
        </w:rPr>
      </w:pPr>
    </w:p>
    <w:p w14:paraId="5759A99F" w14:textId="77777777" w:rsidR="007A4AA7" w:rsidRPr="007F4672" w:rsidRDefault="007A4AA7" w:rsidP="007A4AA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</w:t>
      </w:r>
      <w:r w:rsidRPr="003B65DF">
        <w:rPr>
          <w:rFonts w:ascii="Tahoma" w:hAnsi="Tahoma" w:cs="Tahoma"/>
          <w:b/>
          <w:sz w:val="28"/>
          <w:szCs w:val="28"/>
        </w:rPr>
        <w:t>нформация, связанная с осуществлением права приобретения размещаемых посредством закрытой подписки только среди акционеров дополнительных акций эмитента и ценных бумаг эмитента, конвертируемых в его акции, пропорционально количеству принадлежащих акционерам акций соответствующей категории</w:t>
      </w:r>
      <w:r>
        <w:rPr>
          <w:rFonts w:ascii="Tahoma" w:hAnsi="Tahoma" w:cs="Tahoma"/>
          <w:b/>
          <w:sz w:val="28"/>
          <w:szCs w:val="28"/>
        </w:rPr>
        <w:t xml:space="preserve"> (типа)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A10770" w:rsidRPr="005456CB" w14:paraId="3FD3B6E0" w14:textId="77777777" w:rsidTr="00184347">
        <w:tc>
          <w:tcPr>
            <w:tcW w:w="7684" w:type="dxa"/>
          </w:tcPr>
          <w:p w14:paraId="02D40DF3" w14:textId="77777777" w:rsidR="00A10770" w:rsidRPr="005456CB" w:rsidRDefault="00A10770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484" w:type="dxa"/>
          </w:tcPr>
          <w:p w14:paraId="1C27D99A" w14:textId="77777777" w:rsidR="00A10770" w:rsidRPr="005456CB" w:rsidRDefault="00A10770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381B7642" w14:textId="77777777" w:rsidR="00A10770" w:rsidRDefault="00A10770" w:rsidP="00A10770">
      <w:pPr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14:paraId="10949560" w14:textId="77777777" w:rsidR="00A10770" w:rsidRPr="0017328C" w:rsidRDefault="00A10770" w:rsidP="00A10770">
      <w:pPr>
        <w:jc w:val="center"/>
        <w:rPr>
          <w:rFonts w:ascii="Tahoma" w:hAnsi="Tahoma" w:cs="Tahoma"/>
          <w:b/>
          <w:sz w:val="28"/>
          <w:szCs w:val="28"/>
        </w:rPr>
      </w:pPr>
      <w:r w:rsidRPr="00C17C57">
        <w:rPr>
          <w:rFonts w:ascii="Tahoma" w:hAnsi="Tahoma" w:cs="Tahoma"/>
          <w:b/>
          <w:sz w:val="28"/>
          <w:szCs w:val="28"/>
        </w:rPr>
        <w:t>8.</w:t>
      </w:r>
      <w:r>
        <w:rPr>
          <w:rFonts w:ascii="Tahoma" w:hAnsi="Tahoma" w:cs="Tahoma"/>
          <w:b/>
          <w:sz w:val="28"/>
          <w:szCs w:val="28"/>
        </w:rPr>
        <w:t>10</w:t>
      </w:r>
      <w:r w:rsidRPr="00C17C57">
        <w:rPr>
          <w:rFonts w:ascii="Tahoma" w:hAnsi="Tahoma" w:cs="Tahoma"/>
          <w:b/>
          <w:sz w:val="28"/>
          <w:szCs w:val="28"/>
        </w:rPr>
        <w:t xml:space="preserve">. </w:t>
      </w:r>
      <w:r w:rsidRPr="000B134E">
        <w:rPr>
          <w:rFonts w:ascii="Tahoma" w:hAnsi="Tahoma" w:cs="Tahoma"/>
          <w:b/>
          <w:sz w:val="28"/>
          <w:szCs w:val="28"/>
        </w:rPr>
        <w:t>Информация о цене или порядке определения цены размещения дополнительных акций и ценных бумаг, конвертируемых в акции, размещаемых посредством закрытой подписки только среди акционеров пропорционально количеству принадлежащих им акций соответствующей категории (типа)</w:t>
      </w:r>
      <w:r>
        <w:rPr>
          <w:rFonts w:ascii="Tahoma" w:hAnsi="Tahoma" w:cs="Tahoma"/>
          <w:b/>
          <w:sz w:val="28"/>
          <w:szCs w:val="28"/>
        </w:rPr>
        <w:t>*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A10770" w:rsidRPr="005456CB" w14:paraId="606F9D3E" w14:textId="77777777" w:rsidTr="00184347">
        <w:tc>
          <w:tcPr>
            <w:tcW w:w="7684" w:type="dxa"/>
          </w:tcPr>
          <w:p w14:paraId="2F333DB9" w14:textId="77777777" w:rsidR="00A10770" w:rsidRPr="000B134E" w:rsidRDefault="00A10770" w:rsidP="00184347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>
              <w:rPr>
                <w:rFonts w:ascii="Tahoma" w:eastAsia="Times New Roman" w:hAnsi="Tahoma" w:cs="Tahoma"/>
                <w:sz w:val="24"/>
                <w:szCs w:val="22"/>
              </w:rPr>
              <w:lastRenderedPageBreak/>
              <w:t>В</w:t>
            </w: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t>ид, к</w:t>
            </w:r>
            <w:r>
              <w:rPr>
                <w:rFonts w:ascii="Tahoma" w:eastAsia="Times New Roman" w:hAnsi="Tahoma" w:cs="Tahoma"/>
                <w:sz w:val="24"/>
                <w:szCs w:val="22"/>
              </w:rPr>
              <w:t>атегория (тип), серия</w:t>
            </w: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t xml:space="preserve"> (при наличии) и иные указанные в решении о выпуске ценных бумаг идентификационные признаки размещаемых дополнительных акций и ценны</w:t>
            </w:r>
            <w:r>
              <w:rPr>
                <w:rFonts w:ascii="Tahoma" w:eastAsia="Times New Roman" w:hAnsi="Tahoma" w:cs="Tahoma"/>
                <w:sz w:val="24"/>
                <w:szCs w:val="22"/>
              </w:rPr>
              <w:t>х бумаг, конвертируемых в акции:</w:t>
            </w:r>
          </w:p>
        </w:tc>
        <w:tc>
          <w:tcPr>
            <w:tcW w:w="7484" w:type="dxa"/>
          </w:tcPr>
          <w:p w14:paraId="5BD39E60" w14:textId="77777777" w:rsidR="00A10770" w:rsidRPr="005456CB" w:rsidRDefault="00A10770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A10770" w:rsidRPr="005456CB" w14:paraId="2F8C8260" w14:textId="77777777" w:rsidTr="00184347">
        <w:tc>
          <w:tcPr>
            <w:tcW w:w="7684" w:type="dxa"/>
          </w:tcPr>
          <w:p w14:paraId="34F04198" w14:textId="77777777" w:rsidR="00A10770" w:rsidRPr="000B134E" w:rsidRDefault="00A10770" w:rsidP="00184347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>
              <w:rPr>
                <w:rFonts w:ascii="Tahoma" w:eastAsia="Times New Roman" w:hAnsi="Tahoma" w:cs="Tahoma"/>
                <w:sz w:val="24"/>
                <w:szCs w:val="22"/>
              </w:rPr>
              <w:t>Ц</w:t>
            </w: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t>ен</w:t>
            </w:r>
            <w:r>
              <w:rPr>
                <w:rFonts w:ascii="Tahoma" w:eastAsia="Times New Roman" w:hAnsi="Tahoma" w:cs="Tahoma"/>
                <w:sz w:val="24"/>
                <w:szCs w:val="22"/>
              </w:rPr>
              <w:t>а</w:t>
            </w: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t xml:space="preserve"> размещения дополнительных акций и ценных бумаг, конвертируемых в ак</w:t>
            </w:r>
            <w:r>
              <w:rPr>
                <w:rFonts w:ascii="Tahoma" w:eastAsia="Times New Roman" w:hAnsi="Tahoma" w:cs="Tahoma"/>
                <w:sz w:val="24"/>
                <w:szCs w:val="22"/>
              </w:rPr>
              <w:t>ции, или порядок ее определения:</w:t>
            </w:r>
          </w:p>
        </w:tc>
        <w:tc>
          <w:tcPr>
            <w:tcW w:w="7484" w:type="dxa"/>
          </w:tcPr>
          <w:p w14:paraId="0011378B" w14:textId="77777777" w:rsidR="00A10770" w:rsidRPr="005456CB" w:rsidRDefault="00A10770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3C725D2A" w14:textId="77777777" w:rsidR="00A10770" w:rsidRPr="0017328C" w:rsidRDefault="00A10770" w:rsidP="00A10770">
      <w:pPr>
        <w:spacing w:after="0"/>
        <w:ind w:left="284" w:right="142" w:hanging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7328C">
        <w:rPr>
          <w:rFonts w:ascii="Tahoma" w:eastAsia="Times New Roman" w:hAnsi="Tahoma" w:cs="Tahoma"/>
          <w:sz w:val="20"/>
          <w:szCs w:val="20"/>
          <w:lang w:eastAsia="ru-RU"/>
        </w:rPr>
        <w:t>* Предоставляется в случае, если такая информация отсутствует в составе информации о возможности и порядке осуществления права приобретения указанных ценных бумаг.</w:t>
      </w:r>
    </w:p>
    <w:p w14:paraId="0A6CF5E5" w14:textId="77777777" w:rsidR="00A10770" w:rsidRDefault="00A10770" w:rsidP="00A10770">
      <w:pPr>
        <w:jc w:val="center"/>
        <w:rPr>
          <w:rFonts w:ascii="Tahoma" w:hAnsi="Tahoma" w:cs="Tahoma"/>
          <w:b/>
          <w:sz w:val="28"/>
          <w:szCs w:val="28"/>
        </w:rPr>
      </w:pPr>
    </w:p>
    <w:p w14:paraId="1121F94F" w14:textId="43B7BF88" w:rsidR="00A10770" w:rsidRDefault="00A10770" w:rsidP="00A10770">
      <w:pPr>
        <w:rPr>
          <w:rFonts w:ascii="Tahoma" w:hAnsi="Tahoma" w:cs="Tahoma"/>
          <w:b/>
          <w:sz w:val="28"/>
          <w:szCs w:val="28"/>
        </w:rPr>
      </w:pPr>
    </w:p>
    <w:sectPr w:rsidR="00A10770" w:rsidSect="007A4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A7"/>
    <w:rsid w:val="005648EB"/>
    <w:rsid w:val="00570DD3"/>
    <w:rsid w:val="006F6C27"/>
    <w:rsid w:val="007A46BE"/>
    <w:rsid w:val="007A4AA7"/>
    <w:rsid w:val="00A10770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2B8C"/>
  <w15:chartTrackingRefBased/>
  <w15:docId w15:val="{6EFE7090-731C-475E-9408-1F9DDAE0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7A4AA7"/>
    <w:pPr>
      <w:ind w:left="720"/>
      <w:contextualSpacing/>
    </w:pPr>
  </w:style>
  <w:style w:type="table" w:styleId="a5">
    <w:name w:val="Table Grid"/>
    <w:basedOn w:val="a1"/>
    <w:uiPriority w:val="59"/>
    <w:rsid w:val="007A4A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7A4A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2021-09-27T09:39:00Z</dcterms:created>
  <dcterms:modified xsi:type="dcterms:W3CDTF">2021-09-27T09:39:00Z</dcterms:modified>
</cp:coreProperties>
</file>