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994E9" w14:textId="77777777" w:rsidR="009A5E58" w:rsidRPr="005D03D2" w:rsidRDefault="001B70A5" w:rsidP="009A5E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Д</w:t>
      </w:r>
      <w:r w:rsidR="00C51576" w:rsidRPr="005D03D2">
        <w:rPr>
          <w:rFonts w:ascii="Times New Roman" w:hAnsi="Times New Roman" w:cs="Times New Roman"/>
        </w:rPr>
        <w:t xml:space="preserve">оговор </w:t>
      </w:r>
    </w:p>
    <w:p w14:paraId="4182AC4D" w14:textId="77777777" w:rsidR="001F131A" w:rsidRPr="005D03D2" w:rsidRDefault="00C51576" w:rsidP="009A5E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на ведение реестра владельцев ценных бумаг</w:t>
      </w:r>
      <w:r w:rsidR="007B2FB7" w:rsidRPr="005D03D2">
        <w:rPr>
          <w:rFonts w:ascii="Times New Roman" w:hAnsi="Times New Roman" w:cs="Times New Roman"/>
        </w:rPr>
        <w:t xml:space="preserve"> (</w:t>
      </w:r>
      <w:r w:rsidR="00CC0051" w:rsidRPr="005D03D2">
        <w:rPr>
          <w:rFonts w:ascii="Times New Roman" w:hAnsi="Times New Roman" w:cs="Times New Roman"/>
        </w:rPr>
        <w:t>С</w:t>
      </w:r>
      <w:r w:rsidR="008A12E9" w:rsidRPr="005D03D2">
        <w:rPr>
          <w:rFonts w:ascii="Times New Roman" w:hAnsi="Times New Roman" w:cs="Times New Roman"/>
        </w:rPr>
        <w:t>)</w:t>
      </w:r>
    </w:p>
    <w:p w14:paraId="4D18D0E7" w14:textId="77777777" w:rsidR="008D00B4" w:rsidRPr="005D03D2" w:rsidRDefault="008D00B4">
      <w:pPr>
        <w:rPr>
          <w:rFonts w:ascii="Times New Roman" w:hAnsi="Times New Roman" w:cs="Times New Roman"/>
        </w:rPr>
      </w:pPr>
    </w:p>
    <w:p w14:paraId="4C12F9F8" w14:textId="77777777" w:rsidR="001F131A" w:rsidRPr="005D03D2" w:rsidRDefault="00C51576" w:rsidP="00A2192D">
      <w:pPr>
        <w:ind w:left="-142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г. Москва</w:t>
      </w:r>
      <w:r w:rsidR="001B70A5" w:rsidRPr="005D03D2">
        <w:rPr>
          <w:rFonts w:ascii="Times New Roman" w:hAnsi="Times New Roman" w:cs="Times New Roman"/>
        </w:rPr>
        <w:t xml:space="preserve"> </w:t>
      </w:r>
      <w:r w:rsidR="001B70A5" w:rsidRPr="005D03D2">
        <w:rPr>
          <w:rFonts w:ascii="Times New Roman" w:hAnsi="Times New Roman" w:cs="Times New Roman"/>
        </w:rPr>
        <w:tab/>
      </w:r>
      <w:r w:rsidR="001B70A5" w:rsidRPr="005D03D2">
        <w:rPr>
          <w:rFonts w:ascii="Times New Roman" w:hAnsi="Times New Roman" w:cs="Times New Roman"/>
        </w:rPr>
        <w:tab/>
      </w:r>
      <w:r w:rsidR="001B70A5" w:rsidRPr="005D03D2">
        <w:rPr>
          <w:rFonts w:ascii="Times New Roman" w:hAnsi="Times New Roman" w:cs="Times New Roman"/>
        </w:rPr>
        <w:tab/>
      </w:r>
      <w:r w:rsidR="001B70A5" w:rsidRPr="005D03D2">
        <w:rPr>
          <w:rFonts w:ascii="Times New Roman" w:hAnsi="Times New Roman" w:cs="Times New Roman"/>
        </w:rPr>
        <w:tab/>
      </w:r>
      <w:r w:rsidR="001B70A5" w:rsidRPr="005D03D2">
        <w:rPr>
          <w:rFonts w:ascii="Times New Roman" w:hAnsi="Times New Roman" w:cs="Times New Roman"/>
        </w:rPr>
        <w:tab/>
      </w:r>
      <w:r w:rsidR="001B70A5" w:rsidRPr="005D03D2">
        <w:rPr>
          <w:rFonts w:ascii="Times New Roman" w:hAnsi="Times New Roman" w:cs="Times New Roman"/>
        </w:rPr>
        <w:tab/>
      </w:r>
      <w:r w:rsidR="001B70A5" w:rsidRPr="005D03D2">
        <w:rPr>
          <w:rFonts w:ascii="Times New Roman" w:hAnsi="Times New Roman" w:cs="Times New Roman"/>
        </w:rPr>
        <w:tab/>
      </w:r>
      <w:r w:rsidR="001B70A5" w:rsidRPr="005D03D2">
        <w:rPr>
          <w:rFonts w:ascii="Times New Roman" w:hAnsi="Times New Roman" w:cs="Times New Roman"/>
        </w:rPr>
        <w:tab/>
        <w:t>«______» ___________ 20___г.</w:t>
      </w:r>
    </w:p>
    <w:p w14:paraId="0F0C86F3" w14:textId="62140EA1" w:rsidR="00941662" w:rsidRPr="005D03D2" w:rsidRDefault="00714362" w:rsidP="00A2192D">
      <w:pPr>
        <w:spacing w:line="240" w:lineRule="auto"/>
        <w:ind w:left="-142" w:firstLine="708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 xml:space="preserve">Акционерное общество </w:t>
      </w:r>
      <w:r w:rsidR="00A83FEC" w:rsidRPr="005D03D2">
        <w:rPr>
          <w:rFonts w:ascii="Times New Roman" w:hAnsi="Times New Roman" w:cs="Times New Roman"/>
        </w:rPr>
        <w:t>«</w:t>
      </w:r>
      <w:r w:rsidRPr="005D03D2">
        <w:rPr>
          <w:rFonts w:ascii="Times New Roman" w:hAnsi="Times New Roman" w:cs="Times New Roman"/>
        </w:rPr>
        <w:t>Реестр</w:t>
      </w:r>
      <w:r w:rsidR="00A83FEC" w:rsidRPr="005D03D2">
        <w:rPr>
          <w:rFonts w:ascii="Times New Roman" w:hAnsi="Times New Roman" w:cs="Times New Roman"/>
        </w:rPr>
        <w:t>»</w:t>
      </w:r>
      <w:r w:rsidRPr="005D03D2">
        <w:rPr>
          <w:rFonts w:ascii="Times New Roman" w:hAnsi="Times New Roman" w:cs="Times New Roman"/>
        </w:rPr>
        <w:t xml:space="preserve"> (лицензия на осуществление деятельности по ведению реестра владельцев ценных бумаг № 045-13960-000001 от 13.09.2002 г.), именуемое в дальнейшем </w:t>
      </w:r>
      <w:r w:rsidR="00A83FEC" w:rsidRPr="005D03D2">
        <w:rPr>
          <w:rFonts w:ascii="Times New Roman" w:hAnsi="Times New Roman" w:cs="Times New Roman"/>
        </w:rPr>
        <w:t>«</w:t>
      </w:r>
      <w:r w:rsidRPr="005D03D2">
        <w:rPr>
          <w:rFonts w:ascii="Times New Roman" w:hAnsi="Times New Roman" w:cs="Times New Roman"/>
        </w:rPr>
        <w:t>Регистратор</w:t>
      </w:r>
      <w:r w:rsidR="00A83FEC" w:rsidRPr="005D03D2">
        <w:rPr>
          <w:rFonts w:ascii="Times New Roman" w:hAnsi="Times New Roman" w:cs="Times New Roman"/>
        </w:rPr>
        <w:t>»</w:t>
      </w:r>
      <w:r w:rsidRPr="005D03D2">
        <w:rPr>
          <w:rFonts w:ascii="Times New Roman" w:hAnsi="Times New Roman" w:cs="Times New Roman"/>
        </w:rPr>
        <w:t xml:space="preserve">, в лице Генерального директора Тарановского Юрия Эдуардовича, действующего на основании Устава, с одной стороны, и  __________________________ _____________________________________________, именуемое в дальнейшем </w:t>
      </w:r>
      <w:r w:rsidR="00A83FEC" w:rsidRPr="005D03D2">
        <w:rPr>
          <w:rFonts w:ascii="Times New Roman" w:hAnsi="Times New Roman" w:cs="Times New Roman"/>
        </w:rPr>
        <w:t>«</w:t>
      </w:r>
      <w:r w:rsidRPr="005D03D2">
        <w:rPr>
          <w:rFonts w:ascii="Times New Roman" w:hAnsi="Times New Roman" w:cs="Times New Roman"/>
        </w:rPr>
        <w:t>Эмитент</w:t>
      </w:r>
      <w:r w:rsidR="00A83FEC" w:rsidRPr="005D03D2">
        <w:rPr>
          <w:rFonts w:ascii="Times New Roman" w:hAnsi="Times New Roman" w:cs="Times New Roman"/>
        </w:rPr>
        <w:t>»</w:t>
      </w:r>
      <w:r w:rsidRPr="005D03D2">
        <w:rPr>
          <w:rFonts w:ascii="Times New Roman" w:hAnsi="Times New Roman" w:cs="Times New Roman"/>
        </w:rPr>
        <w:t xml:space="preserve">, в лице Генерального директора ____________________________, действующего на основании Устава, с другой стороны, именуемые вместе </w:t>
      </w:r>
      <w:r w:rsidR="00A83FEC" w:rsidRPr="005D03D2">
        <w:rPr>
          <w:rFonts w:ascii="Times New Roman" w:hAnsi="Times New Roman" w:cs="Times New Roman"/>
        </w:rPr>
        <w:t>«</w:t>
      </w:r>
      <w:r w:rsidRPr="005D03D2">
        <w:rPr>
          <w:rFonts w:ascii="Times New Roman" w:hAnsi="Times New Roman" w:cs="Times New Roman"/>
        </w:rPr>
        <w:t>Стороны</w:t>
      </w:r>
      <w:r w:rsidR="00A83FEC" w:rsidRPr="005D03D2">
        <w:rPr>
          <w:rFonts w:ascii="Times New Roman" w:hAnsi="Times New Roman" w:cs="Times New Roman"/>
        </w:rPr>
        <w:t>»</w:t>
      </w:r>
      <w:r w:rsidRPr="005D03D2">
        <w:rPr>
          <w:rFonts w:ascii="Times New Roman" w:hAnsi="Times New Roman" w:cs="Times New Roman"/>
        </w:rPr>
        <w:t xml:space="preserve">,  </w:t>
      </w:r>
    </w:p>
    <w:p w14:paraId="6EA1C24F" w14:textId="27C07131" w:rsidR="00714362" w:rsidRPr="005D03D2" w:rsidRDefault="00714362" w:rsidP="00A2192D">
      <w:pPr>
        <w:spacing w:line="240" w:lineRule="auto"/>
        <w:ind w:left="-142" w:firstLine="708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 xml:space="preserve">заключили настоящий Договор присоединения к Типовым условиям </w:t>
      </w:r>
      <w:r w:rsidR="005D03D2" w:rsidRPr="005D03D2">
        <w:rPr>
          <w:rFonts w:ascii="Times New Roman" w:hAnsi="Times New Roman" w:cs="Times New Roman"/>
        </w:rPr>
        <w:t>взаимодействия Регистратора и Эмитента по договору на ведение реестра владельцев ценных бумаг</w:t>
      </w:r>
      <w:r w:rsidRPr="005D03D2">
        <w:rPr>
          <w:rFonts w:ascii="Times New Roman" w:hAnsi="Times New Roman" w:cs="Times New Roman"/>
        </w:rPr>
        <w:t xml:space="preserve"> (далее – Типовые условия), опубликованным на официальном сайте АО «Реестр» в сети Интернет по адресу </w:t>
      </w:r>
      <w:hyperlink r:id="rId7" w:history="1">
        <w:r w:rsidRPr="005D03D2">
          <w:rPr>
            <w:rStyle w:val="ac"/>
            <w:rFonts w:ascii="Times New Roman" w:hAnsi="Times New Roman" w:cs="Times New Roman"/>
            <w:lang w:val="en-US"/>
          </w:rPr>
          <w:t>www</w:t>
        </w:r>
        <w:r w:rsidRPr="005D03D2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5D03D2">
          <w:rPr>
            <w:rStyle w:val="ac"/>
            <w:rFonts w:ascii="Times New Roman" w:hAnsi="Times New Roman" w:cs="Times New Roman"/>
            <w:lang w:val="en-US"/>
          </w:rPr>
          <w:t>aoreestr</w:t>
        </w:r>
        <w:proofErr w:type="spellEnd"/>
        <w:r w:rsidRPr="005D03D2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5D03D2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D03D2">
        <w:rPr>
          <w:rFonts w:ascii="Times New Roman" w:hAnsi="Times New Roman" w:cs="Times New Roman"/>
        </w:rPr>
        <w:t>, действующим на момент заключения Договора  и являющимся неотъемлемой частью Договора о нижеследующем:</w:t>
      </w:r>
    </w:p>
    <w:p w14:paraId="4EA84D14" w14:textId="77777777" w:rsidR="00CD7537" w:rsidRPr="005D03D2" w:rsidRDefault="00CD7537" w:rsidP="009A5E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29A1E630" w14:textId="77777777" w:rsidR="00CD7537" w:rsidRPr="005D03D2" w:rsidRDefault="00C51576" w:rsidP="00714362">
      <w:pPr>
        <w:pStyle w:val="a7"/>
        <w:numPr>
          <w:ilvl w:val="0"/>
          <w:numId w:val="5"/>
        </w:numPr>
        <w:ind w:left="-142" w:firstLine="0"/>
        <w:jc w:val="both"/>
        <w:rPr>
          <w:sz w:val="22"/>
          <w:szCs w:val="22"/>
        </w:rPr>
      </w:pPr>
      <w:r w:rsidRPr="005D03D2">
        <w:rPr>
          <w:sz w:val="22"/>
          <w:szCs w:val="22"/>
        </w:rPr>
        <w:t xml:space="preserve">Эмитент поручает, а Регистратор принимает на себя за вознаграждение обязательство по ведению и хранению реестра владельцев ценных бумаг Эмитента, в соответствии с </w:t>
      </w:r>
      <w:r w:rsidR="004B1D2F" w:rsidRPr="005D03D2">
        <w:rPr>
          <w:sz w:val="22"/>
          <w:szCs w:val="22"/>
        </w:rPr>
        <w:t>положениями</w:t>
      </w:r>
      <w:r w:rsidRPr="005D03D2">
        <w:rPr>
          <w:sz w:val="22"/>
          <w:szCs w:val="22"/>
        </w:rPr>
        <w:t xml:space="preserve"> </w:t>
      </w:r>
      <w:r w:rsidR="00DB700A" w:rsidRPr="005D03D2">
        <w:rPr>
          <w:sz w:val="22"/>
          <w:szCs w:val="22"/>
        </w:rPr>
        <w:t xml:space="preserve">Типовых условий и настоящего </w:t>
      </w:r>
      <w:r w:rsidRPr="005D03D2">
        <w:rPr>
          <w:sz w:val="22"/>
          <w:szCs w:val="22"/>
        </w:rPr>
        <w:t>Договора.</w:t>
      </w:r>
    </w:p>
    <w:p w14:paraId="430884D2" w14:textId="59EEA29C" w:rsidR="00C51576" w:rsidRPr="005D03D2" w:rsidRDefault="00C51576" w:rsidP="00714362">
      <w:pPr>
        <w:pStyle w:val="a7"/>
        <w:numPr>
          <w:ilvl w:val="0"/>
          <w:numId w:val="5"/>
        </w:numPr>
        <w:ind w:left="-142" w:firstLine="0"/>
        <w:jc w:val="both"/>
        <w:rPr>
          <w:sz w:val="22"/>
          <w:szCs w:val="22"/>
        </w:rPr>
      </w:pPr>
      <w:r w:rsidRPr="005D03D2">
        <w:rPr>
          <w:sz w:val="22"/>
          <w:szCs w:val="22"/>
        </w:rPr>
        <w:t>Эмитент подтверждает и гарантирует, что ознакомлен с Правилами Регистратора со всеми приложениями к ним, Типовыми условиями</w:t>
      </w:r>
      <w:r w:rsidR="00212957" w:rsidRPr="005D03D2">
        <w:rPr>
          <w:sz w:val="22"/>
          <w:szCs w:val="22"/>
        </w:rPr>
        <w:t xml:space="preserve"> и</w:t>
      </w:r>
      <w:r w:rsidRPr="005D03D2">
        <w:rPr>
          <w:sz w:val="22"/>
          <w:szCs w:val="22"/>
        </w:rPr>
        <w:t xml:space="preserve"> обязуется взаимодействовать с Регистратором в </w:t>
      </w:r>
      <w:r w:rsidR="00AC204C" w:rsidRPr="005D03D2">
        <w:rPr>
          <w:sz w:val="22"/>
          <w:szCs w:val="22"/>
        </w:rPr>
        <w:t>точном</w:t>
      </w:r>
      <w:r w:rsidRPr="005D03D2">
        <w:rPr>
          <w:sz w:val="22"/>
          <w:szCs w:val="22"/>
        </w:rPr>
        <w:t xml:space="preserve"> соответствии с указанными документами.</w:t>
      </w:r>
      <w:r w:rsidR="00212957" w:rsidRPr="005D03D2">
        <w:rPr>
          <w:sz w:val="22"/>
          <w:szCs w:val="22"/>
        </w:rPr>
        <w:t xml:space="preserve"> </w:t>
      </w:r>
    </w:p>
    <w:p w14:paraId="38DC4DC6" w14:textId="77777777" w:rsidR="00CD7537" w:rsidRPr="005D03D2" w:rsidRDefault="00CD7537" w:rsidP="00CD7537">
      <w:pPr>
        <w:pStyle w:val="a7"/>
        <w:ind w:firstLine="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425"/>
      </w:tblGrid>
      <w:tr w:rsidR="00C51576" w:rsidRPr="005D03D2" w14:paraId="3D198626" w14:textId="77777777" w:rsidTr="00F41F75">
        <w:tc>
          <w:tcPr>
            <w:tcW w:w="5920" w:type="dxa"/>
            <w:shd w:val="clear" w:color="auto" w:fill="EDEDED" w:themeFill="accent3" w:themeFillTint="33"/>
          </w:tcPr>
          <w:p w14:paraId="76A06477" w14:textId="77777777" w:rsidR="00C51576" w:rsidRPr="005D03D2" w:rsidRDefault="00C51576" w:rsidP="00874BB5">
            <w:pPr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3. Регистратор оказывает Эмитенту услуги по Программе обслуживания Эмитента: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023B2AA3" w14:textId="78C5A6BF" w:rsidR="00C51576" w:rsidRPr="005D03D2" w:rsidRDefault="00704D7E" w:rsidP="00874BB5">
            <w:r w:rsidRPr="005D03D2">
              <w:t>_</w:t>
            </w:r>
          </w:p>
          <w:p w14:paraId="32DF5701" w14:textId="77777777" w:rsidR="00C51576" w:rsidRPr="005D03D2" w:rsidRDefault="00C51576" w:rsidP="00874BB5"/>
        </w:tc>
      </w:tr>
      <w:tr w:rsidR="00C51576" w:rsidRPr="005D03D2" w14:paraId="5E25B7DC" w14:textId="77777777" w:rsidTr="00F41F75">
        <w:tc>
          <w:tcPr>
            <w:tcW w:w="5920" w:type="dxa"/>
            <w:tcBorders>
              <w:bottom w:val="single" w:sz="4" w:space="0" w:color="auto"/>
            </w:tcBorders>
          </w:tcPr>
          <w:p w14:paraId="173C46E9" w14:textId="77777777" w:rsidR="00C51576" w:rsidRPr="005D03D2" w:rsidRDefault="00C51576" w:rsidP="00874BB5">
            <w:pPr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 xml:space="preserve">4. Стоимость услуг Регистратора по Договору </w:t>
            </w:r>
            <w:r w:rsidR="008A12E9" w:rsidRPr="005D03D2">
              <w:rPr>
                <w:rFonts w:ascii="Times New Roman" w:hAnsi="Times New Roman" w:cs="Times New Roman"/>
              </w:rPr>
              <w:t xml:space="preserve">(абонентская плата в месяц) </w:t>
            </w:r>
            <w:r w:rsidRPr="005D03D2">
              <w:rPr>
                <w:rFonts w:ascii="Times New Roman" w:hAnsi="Times New Roman" w:cs="Times New Roman"/>
              </w:rPr>
              <w:t>составляет</w:t>
            </w:r>
            <w:r w:rsidR="00F41F75" w:rsidRPr="005D03D2">
              <w:rPr>
                <w:rFonts w:ascii="Times New Roman" w:hAnsi="Times New Roman" w:cs="Times New Roman"/>
              </w:rPr>
              <w:t>, руб.</w:t>
            </w:r>
            <w:r w:rsidRPr="005D03D2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476D713" w14:textId="77777777" w:rsidR="00C51576" w:rsidRPr="005D03D2" w:rsidRDefault="00C51576" w:rsidP="00640354"/>
        </w:tc>
      </w:tr>
      <w:tr w:rsidR="008A12E9" w:rsidRPr="005D03D2" w14:paraId="0A431112" w14:textId="77777777" w:rsidTr="00F41F75">
        <w:tc>
          <w:tcPr>
            <w:tcW w:w="59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80B6975" w14:textId="77777777" w:rsidR="008A12E9" w:rsidRPr="005D03D2" w:rsidRDefault="008A12E9" w:rsidP="003923FF">
            <w:pPr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5.Оплата вносится Эмитентом на расчетный счет Регистратора</w:t>
            </w:r>
            <w:r w:rsidR="005E24AB" w:rsidRPr="005D03D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8D994FC" w14:textId="4065A27F" w:rsidR="008A12E9" w:rsidRPr="005D03D2" w:rsidRDefault="00714362" w:rsidP="00874BB5">
            <w:r w:rsidRPr="005D03D2">
              <w:t>_</w:t>
            </w:r>
          </w:p>
          <w:p w14:paraId="6E35351A" w14:textId="77777777" w:rsidR="008A12E9" w:rsidRPr="005D03D2" w:rsidRDefault="008A12E9" w:rsidP="00874BB5"/>
        </w:tc>
      </w:tr>
      <w:tr w:rsidR="003923FF" w:rsidRPr="005D03D2" w14:paraId="4BCDAC3A" w14:textId="77777777" w:rsidTr="00F41F75">
        <w:tc>
          <w:tcPr>
            <w:tcW w:w="5920" w:type="dxa"/>
            <w:shd w:val="clear" w:color="auto" w:fill="EDEDED" w:themeFill="accent3" w:themeFillTint="33"/>
          </w:tcPr>
          <w:p w14:paraId="49F2A54C" w14:textId="77777777" w:rsidR="003923FF" w:rsidRPr="005D03D2" w:rsidRDefault="003923FF" w:rsidP="00874BB5">
            <w:pPr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6. Расчетным периодом является</w:t>
            </w:r>
            <w:r w:rsidR="00F41F75" w:rsidRPr="005D03D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7CBC3291" w14:textId="25FDE9BB" w:rsidR="003923FF" w:rsidRPr="005D03D2" w:rsidRDefault="00C631EE" w:rsidP="00874BB5">
            <w:r w:rsidRPr="005D03D2">
              <w:t>_</w:t>
            </w:r>
          </w:p>
          <w:p w14:paraId="5AECDC56" w14:textId="77777777" w:rsidR="003923FF" w:rsidRPr="005D03D2" w:rsidRDefault="003923FF" w:rsidP="00874BB5"/>
        </w:tc>
      </w:tr>
      <w:tr w:rsidR="008A12E9" w:rsidRPr="005D03D2" w14:paraId="7DC62156" w14:textId="77777777" w:rsidTr="008A12E9">
        <w:tc>
          <w:tcPr>
            <w:tcW w:w="5920" w:type="dxa"/>
          </w:tcPr>
          <w:p w14:paraId="2C5516DF" w14:textId="77777777" w:rsidR="005E24AB" w:rsidRPr="005D03D2" w:rsidRDefault="005E24AB" w:rsidP="005E24AB">
            <w:pPr>
              <w:jc w:val="both"/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7. Стоимость услуг Регистратора по приему Реестра и документов, связанных с его ведением, оказываемых в соответствии с п.</w:t>
            </w:r>
            <w:r w:rsidR="002E32E6" w:rsidRPr="005D03D2">
              <w:rPr>
                <w:rFonts w:ascii="Times New Roman" w:hAnsi="Times New Roman" w:cs="Times New Roman"/>
              </w:rPr>
              <w:t>9.4</w:t>
            </w:r>
            <w:r w:rsidRPr="005D03D2">
              <w:rPr>
                <w:rFonts w:ascii="Times New Roman" w:hAnsi="Times New Roman" w:cs="Times New Roman"/>
              </w:rPr>
              <w:t xml:space="preserve"> Типовых </w:t>
            </w:r>
            <w:r w:rsidR="00941662" w:rsidRPr="005D03D2">
              <w:rPr>
                <w:rFonts w:ascii="Times New Roman" w:hAnsi="Times New Roman" w:cs="Times New Roman"/>
              </w:rPr>
              <w:t>условий составляет</w:t>
            </w:r>
            <w:r w:rsidR="00F41F75" w:rsidRPr="005D03D2">
              <w:rPr>
                <w:rFonts w:ascii="Times New Roman" w:hAnsi="Times New Roman" w:cs="Times New Roman"/>
              </w:rPr>
              <w:t>, руб.</w:t>
            </w:r>
            <w:r w:rsidRPr="005D03D2">
              <w:rPr>
                <w:rFonts w:ascii="Times New Roman" w:hAnsi="Times New Roman" w:cs="Times New Roman"/>
              </w:rPr>
              <w:t xml:space="preserve"> </w:t>
            </w:r>
          </w:p>
          <w:p w14:paraId="575B2EC5" w14:textId="77777777" w:rsidR="008A12E9" w:rsidRPr="005D03D2" w:rsidRDefault="008A12E9" w:rsidP="00392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601E1986" w14:textId="77777777" w:rsidR="008A12E9" w:rsidRPr="005D03D2" w:rsidRDefault="008A12E9" w:rsidP="00874BB5"/>
        </w:tc>
      </w:tr>
      <w:tr w:rsidR="009D0A28" w:rsidRPr="005D03D2" w14:paraId="7396864A" w14:textId="77777777" w:rsidTr="003B7364">
        <w:tc>
          <w:tcPr>
            <w:tcW w:w="5920" w:type="dxa"/>
            <w:shd w:val="clear" w:color="auto" w:fill="EDEDED" w:themeFill="accent3" w:themeFillTint="33"/>
          </w:tcPr>
          <w:p w14:paraId="34F9E384" w14:textId="77777777" w:rsidR="009D0A28" w:rsidRPr="005D03D2" w:rsidRDefault="009D0A28" w:rsidP="003B7364">
            <w:pPr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8. Срок действия Договора: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p w14:paraId="719A21C8" w14:textId="25850AE5" w:rsidR="009D0A28" w:rsidRPr="005D03D2" w:rsidRDefault="009D0A28" w:rsidP="003B7364">
            <w:pPr>
              <w:jc w:val="both"/>
            </w:pPr>
            <w:bookmarkStart w:id="0" w:name="_GoBack"/>
            <w:bookmarkEnd w:id="0"/>
            <w:r w:rsidRPr="005D03D2">
              <w:t>_</w:t>
            </w:r>
          </w:p>
          <w:p w14:paraId="410EE5E6" w14:textId="77777777" w:rsidR="009D0A28" w:rsidRPr="005D03D2" w:rsidRDefault="009D0A28" w:rsidP="003B7364"/>
        </w:tc>
      </w:tr>
      <w:tr w:rsidR="001B70A5" w:rsidRPr="005D03D2" w14:paraId="0AB5DB16" w14:textId="77777777" w:rsidTr="009D0A28">
        <w:tc>
          <w:tcPr>
            <w:tcW w:w="5920" w:type="dxa"/>
            <w:tcBorders>
              <w:bottom w:val="single" w:sz="4" w:space="0" w:color="auto"/>
            </w:tcBorders>
          </w:tcPr>
          <w:p w14:paraId="70AAA7A3" w14:textId="77777777" w:rsidR="001B70A5" w:rsidRPr="005D03D2" w:rsidRDefault="009D0A28" w:rsidP="001B70A5">
            <w:pPr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9</w:t>
            </w:r>
            <w:r w:rsidR="001B70A5" w:rsidRPr="005D03D2">
              <w:rPr>
                <w:rFonts w:ascii="Times New Roman" w:hAnsi="Times New Roman" w:cs="Times New Roman"/>
              </w:rPr>
              <w:t>. Эмитент возмещает расходы Регистратора при расторжении Договора в следующих размерах:</w:t>
            </w:r>
          </w:p>
          <w:p w14:paraId="5DEE01A3" w14:textId="77777777" w:rsidR="001B70A5" w:rsidRPr="005D03D2" w:rsidRDefault="001B70A5" w:rsidP="001B70A5">
            <w:pPr>
              <w:rPr>
                <w:rFonts w:ascii="Times New Roman" w:hAnsi="Times New Roman" w:cs="Times New Roman"/>
              </w:rPr>
            </w:pPr>
          </w:p>
          <w:p w14:paraId="0EC1B9F0" w14:textId="77777777" w:rsidR="001B70A5" w:rsidRPr="005D03D2" w:rsidRDefault="001B70A5" w:rsidP="0087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906D8FF" w14:textId="77777777" w:rsidR="009A5E58" w:rsidRPr="005D03D2" w:rsidRDefault="009A5E58" w:rsidP="009A5E58">
            <w:pPr>
              <w:jc w:val="both"/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- расходы, связанные с передачей Реестра, в размере шестимесячной абонентской платы, действующей на момент прекращения Договора;</w:t>
            </w:r>
          </w:p>
          <w:p w14:paraId="56BF79F0" w14:textId="77777777" w:rsidR="001B70A5" w:rsidRPr="005D03D2" w:rsidRDefault="009A5E58" w:rsidP="009A5E58">
            <w:pPr>
              <w:jc w:val="both"/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- расходы, связанные с хранением документов реестра в течение 5 лет, в размере четырехмесячной абонентской платы, действующей на момент прекращения Договора.</w:t>
            </w:r>
          </w:p>
        </w:tc>
      </w:tr>
      <w:tr w:rsidR="009D0A28" w:rsidRPr="005D03D2" w14:paraId="5F436EA5" w14:textId="77777777" w:rsidTr="009D0A28">
        <w:tc>
          <w:tcPr>
            <w:tcW w:w="9345" w:type="dxa"/>
            <w:gridSpan w:val="2"/>
            <w:shd w:val="clear" w:color="auto" w:fill="auto"/>
          </w:tcPr>
          <w:p w14:paraId="7DA287DF" w14:textId="77777777" w:rsidR="009D0A28" w:rsidRPr="005D03D2" w:rsidRDefault="009D0A28" w:rsidP="002449A1">
            <w:pPr>
              <w:jc w:val="both"/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10. Услуги</w:t>
            </w:r>
            <w:r w:rsidRPr="005D03D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D03D2">
              <w:rPr>
                <w:rFonts w:ascii="Times New Roman" w:hAnsi="Times New Roman" w:cs="Times New Roman"/>
              </w:rPr>
              <w:t>предо</w:t>
            </w:r>
            <w:r w:rsidRPr="005D03D2">
              <w:rPr>
                <w:rFonts w:ascii="Times New Roman" w:hAnsi="Times New Roman" w:cs="Times New Roman"/>
                <w:color w:val="000000"/>
              </w:rPr>
              <w:t>ставляемые зарегистрированным лицам, оплачиваются последними согласно Прейскуранту № 1 на услуги по ведению реестра владельцев ценных бумаг</w:t>
            </w:r>
            <w:r w:rsidRPr="005D03D2">
              <w:rPr>
                <w:rFonts w:ascii="Times New Roman" w:hAnsi="Times New Roman" w:cs="Times New Roman"/>
              </w:rPr>
              <w:t>.</w:t>
            </w:r>
          </w:p>
        </w:tc>
      </w:tr>
    </w:tbl>
    <w:p w14:paraId="38F89ADD" w14:textId="77777777" w:rsidR="00B13998" w:rsidRPr="005D03D2" w:rsidRDefault="00B13998" w:rsidP="00B13998">
      <w:pPr>
        <w:jc w:val="both"/>
        <w:rPr>
          <w:highlight w:val="yellow"/>
        </w:rPr>
      </w:pPr>
    </w:p>
    <w:p w14:paraId="3459F1D8" w14:textId="77777777" w:rsidR="00CD7537" w:rsidRPr="005D03D2" w:rsidRDefault="009A5E58" w:rsidP="008B4D63">
      <w:pPr>
        <w:spacing w:after="120"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1</w:t>
      </w:r>
      <w:r w:rsidR="009D0A28" w:rsidRPr="005D03D2">
        <w:rPr>
          <w:rFonts w:ascii="Times New Roman" w:hAnsi="Times New Roman" w:cs="Times New Roman"/>
        </w:rPr>
        <w:t>1</w:t>
      </w:r>
      <w:r w:rsidRPr="005D03D2">
        <w:rPr>
          <w:rFonts w:ascii="Times New Roman" w:hAnsi="Times New Roman" w:cs="Times New Roman"/>
        </w:rPr>
        <w:t xml:space="preserve">. </w:t>
      </w:r>
      <w:bookmarkStart w:id="1" w:name="_Hlk32398745"/>
      <w:r w:rsidR="007B2FB7" w:rsidRPr="005D03D2">
        <w:rPr>
          <w:rFonts w:ascii="Times New Roman" w:hAnsi="Times New Roman" w:cs="Times New Roman"/>
        </w:rPr>
        <w:t>В отношении акционерных обществ, зарегистрированных в период с 01.10.2013 года до 01.01.2020 года</w:t>
      </w:r>
      <w:r w:rsidR="007968C4" w:rsidRPr="005D03D2">
        <w:rPr>
          <w:rFonts w:ascii="Times New Roman" w:hAnsi="Times New Roman" w:cs="Times New Roman"/>
        </w:rPr>
        <w:t>, либо созданных путем реорганизации</w:t>
      </w:r>
      <w:r w:rsidR="007B2FB7" w:rsidRPr="005D03D2">
        <w:rPr>
          <w:rFonts w:ascii="Times New Roman" w:hAnsi="Times New Roman" w:cs="Times New Roman"/>
        </w:rPr>
        <w:t xml:space="preserve"> и не передававших ведение Реестра </w:t>
      </w:r>
      <w:r w:rsidR="007B2FB7" w:rsidRPr="005D03D2">
        <w:rPr>
          <w:rFonts w:ascii="Times New Roman" w:hAnsi="Times New Roman" w:cs="Times New Roman"/>
        </w:rPr>
        <w:lastRenderedPageBreak/>
        <w:t>Регистратору, последний обязуется принять от Эмитента документы и информацию, необходимую для формирования и ведения Реестра Эмитента, в порядке и сроки, установленные действующим законодательством и Правилами Регистратора</w:t>
      </w:r>
      <w:bookmarkEnd w:id="1"/>
      <w:r w:rsidR="007B2FB7" w:rsidRPr="005D03D2">
        <w:rPr>
          <w:rFonts w:ascii="Times New Roman" w:hAnsi="Times New Roman" w:cs="Times New Roman"/>
        </w:rPr>
        <w:t xml:space="preserve">. </w:t>
      </w:r>
    </w:p>
    <w:p w14:paraId="799FB1F9" w14:textId="5D48DF3A" w:rsidR="00CD7537" w:rsidRPr="005D03D2" w:rsidRDefault="008305E4" w:rsidP="008305E4">
      <w:pPr>
        <w:spacing w:after="120"/>
        <w:jc w:val="both"/>
        <w:rPr>
          <w:rFonts w:ascii="Times New Roman" w:hAnsi="Times New Roman" w:cs="Times New Roman"/>
          <w:bCs/>
        </w:rPr>
      </w:pPr>
      <w:r w:rsidRPr="005D03D2">
        <w:rPr>
          <w:rFonts w:ascii="Times New Roman" w:hAnsi="Times New Roman" w:cs="Times New Roman"/>
          <w:bCs/>
        </w:rPr>
        <w:t>1</w:t>
      </w:r>
      <w:r w:rsidR="00DC4BC6" w:rsidRPr="005D03D2">
        <w:rPr>
          <w:rFonts w:ascii="Times New Roman" w:hAnsi="Times New Roman" w:cs="Times New Roman"/>
          <w:bCs/>
        </w:rPr>
        <w:t>2</w:t>
      </w:r>
      <w:r w:rsidRPr="005D03D2">
        <w:rPr>
          <w:rFonts w:ascii="Times New Roman" w:hAnsi="Times New Roman" w:cs="Times New Roman"/>
          <w:bCs/>
        </w:rPr>
        <w:t xml:space="preserve">. </w:t>
      </w:r>
      <w:r w:rsidR="007B2FB7" w:rsidRPr="005D03D2">
        <w:rPr>
          <w:rFonts w:ascii="Times New Roman" w:hAnsi="Times New Roman" w:cs="Times New Roman"/>
          <w:bCs/>
        </w:rPr>
        <w:t xml:space="preserve">Реестр формируется путем внесения учетных записей о размещении ценных бумаг лицам, </w:t>
      </w:r>
      <w:r w:rsidR="00CD7537" w:rsidRPr="005D03D2">
        <w:rPr>
          <w:rFonts w:ascii="Times New Roman" w:hAnsi="Times New Roman" w:cs="Times New Roman"/>
          <w:bCs/>
        </w:rPr>
        <w:t>являющимся учредителями</w:t>
      </w:r>
      <w:r w:rsidR="007B2FB7" w:rsidRPr="005D03D2">
        <w:rPr>
          <w:rFonts w:ascii="Times New Roman" w:hAnsi="Times New Roman" w:cs="Times New Roman"/>
          <w:bCs/>
        </w:rPr>
        <w:t xml:space="preserve"> акционерного общества независимо от наличия/отсутствия документов, подтверждающих государственную регистрацию выпуска ценных бумаг</w:t>
      </w:r>
      <w:r w:rsidRPr="005D03D2">
        <w:rPr>
          <w:rFonts w:ascii="Times New Roman" w:hAnsi="Times New Roman" w:cs="Times New Roman"/>
          <w:bCs/>
        </w:rPr>
        <w:t xml:space="preserve">, а в отношении </w:t>
      </w:r>
      <w:r w:rsidR="00DC4BC6" w:rsidRPr="005D03D2">
        <w:rPr>
          <w:rFonts w:ascii="Times New Roman" w:hAnsi="Times New Roman" w:cs="Times New Roman"/>
          <w:bCs/>
        </w:rPr>
        <w:t>реорганизованных обществ</w:t>
      </w:r>
      <w:r w:rsidR="005F57EF" w:rsidRPr="005D03D2">
        <w:rPr>
          <w:rFonts w:ascii="Times New Roman" w:hAnsi="Times New Roman" w:cs="Times New Roman"/>
          <w:bCs/>
        </w:rPr>
        <w:t>,</w:t>
      </w:r>
      <w:r w:rsidR="00DC4BC6" w:rsidRPr="005D03D2">
        <w:rPr>
          <w:rFonts w:ascii="Times New Roman" w:hAnsi="Times New Roman" w:cs="Times New Roman"/>
          <w:bCs/>
        </w:rPr>
        <w:t xml:space="preserve"> на основании документов, подтверждающих государственную регистрацию выпуска ценных бумаг.</w:t>
      </w:r>
    </w:p>
    <w:p w14:paraId="7E7B9ABC" w14:textId="1C1AD13E" w:rsidR="007B2FB7" w:rsidRPr="005D03D2" w:rsidRDefault="00DC4BC6" w:rsidP="00DC4BC6">
      <w:pPr>
        <w:spacing w:after="120"/>
        <w:jc w:val="both"/>
        <w:rPr>
          <w:rFonts w:ascii="Times New Roman" w:hAnsi="Times New Roman" w:cs="Times New Roman"/>
          <w:color w:val="000000"/>
        </w:rPr>
      </w:pPr>
      <w:bookmarkStart w:id="2" w:name="_Hlk32396819"/>
      <w:r w:rsidRPr="005D03D2">
        <w:rPr>
          <w:rFonts w:ascii="Times New Roman" w:hAnsi="Times New Roman" w:cs="Times New Roman"/>
          <w:bCs/>
        </w:rPr>
        <w:t xml:space="preserve">13. </w:t>
      </w:r>
      <w:r w:rsidR="007B2FB7" w:rsidRPr="005D03D2">
        <w:rPr>
          <w:rFonts w:ascii="Times New Roman" w:hAnsi="Times New Roman" w:cs="Times New Roman"/>
          <w:bCs/>
        </w:rPr>
        <w:t>Регистратор приступает к ведению Реестра и приему документо</w:t>
      </w:r>
      <w:r w:rsidR="00501F5E" w:rsidRPr="005D03D2">
        <w:rPr>
          <w:rFonts w:ascii="Times New Roman" w:hAnsi="Times New Roman" w:cs="Times New Roman"/>
          <w:bCs/>
        </w:rPr>
        <w:t xml:space="preserve">в от Эмитента и зарегистрированных </w:t>
      </w:r>
      <w:r w:rsidR="00714362" w:rsidRPr="005D03D2">
        <w:rPr>
          <w:rFonts w:ascii="Times New Roman" w:hAnsi="Times New Roman" w:cs="Times New Roman"/>
          <w:bCs/>
        </w:rPr>
        <w:t>лиц в</w:t>
      </w:r>
      <w:r w:rsidR="007B2FB7" w:rsidRPr="005D03D2">
        <w:rPr>
          <w:rFonts w:ascii="Times New Roman" w:hAnsi="Times New Roman" w:cs="Times New Roman"/>
          <w:bCs/>
        </w:rPr>
        <w:t xml:space="preserve"> день, следующий за днем подписания Акта приема-передачи Реестра</w:t>
      </w:r>
      <w:bookmarkEnd w:id="2"/>
      <w:r w:rsidR="007B2FB7" w:rsidRPr="005D03D2">
        <w:rPr>
          <w:rFonts w:ascii="Times New Roman" w:hAnsi="Times New Roman" w:cs="Times New Roman"/>
          <w:bCs/>
        </w:rPr>
        <w:t>.</w:t>
      </w:r>
    </w:p>
    <w:p w14:paraId="66EC131C" w14:textId="4AF519F9" w:rsidR="007B2FB7" w:rsidRPr="005D03D2" w:rsidRDefault="00DC4BC6" w:rsidP="00DC4BC6">
      <w:pPr>
        <w:spacing w:after="120"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 xml:space="preserve">14. </w:t>
      </w:r>
      <w:r w:rsidR="007B2FB7" w:rsidRPr="005D03D2">
        <w:rPr>
          <w:rFonts w:ascii="Times New Roman" w:hAnsi="Times New Roman" w:cs="Times New Roman"/>
        </w:rPr>
        <w:t>Регистратор приступает к проведению операций с ценными бумагами после предоставления Эмитентом документов, подтверждающих государственную регистрацию решения о выпуске ценных бумаг и отчета об итогах выпуска ценных бумаг</w:t>
      </w:r>
      <w:r w:rsidR="007848EF" w:rsidRPr="005D03D2">
        <w:rPr>
          <w:rFonts w:ascii="Times New Roman" w:hAnsi="Times New Roman" w:cs="Times New Roman"/>
        </w:rPr>
        <w:t>, с учетом ограничений на обращение ценных бумаг, установленных действующим законодательством и Правилами Регистратора</w:t>
      </w:r>
      <w:r w:rsidR="007B2FB7" w:rsidRPr="005D03D2">
        <w:rPr>
          <w:rFonts w:ascii="Times New Roman" w:hAnsi="Times New Roman" w:cs="Times New Roman"/>
        </w:rPr>
        <w:t>.</w:t>
      </w:r>
    </w:p>
    <w:p w14:paraId="3F70FFDD" w14:textId="7F05AD18" w:rsidR="009A5E58" w:rsidRPr="005D03D2" w:rsidRDefault="009A5E58" w:rsidP="008B4D63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1</w:t>
      </w:r>
      <w:r w:rsidR="00A07F3D" w:rsidRPr="005D03D2">
        <w:rPr>
          <w:rFonts w:ascii="Times New Roman" w:hAnsi="Times New Roman" w:cs="Times New Roman"/>
        </w:rPr>
        <w:t>5</w:t>
      </w:r>
      <w:r w:rsidRPr="005D03D2">
        <w:rPr>
          <w:rFonts w:ascii="Times New Roman" w:hAnsi="Times New Roman" w:cs="Times New Roman"/>
        </w:rPr>
        <w:t>. Договор составлен в двух экземплярах, имеющих одинаковую юридическую силу, по одному для каждой из Сторон.</w:t>
      </w:r>
    </w:p>
    <w:p w14:paraId="6D149F2B" w14:textId="77777777" w:rsidR="00CD7537" w:rsidRPr="005D03D2" w:rsidRDefault="00CD7537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4B2B2550" w14:textId="77777777" w:rsidR="009A5E58" w:rsidRPr="005D03D2" w:rsidRDefault="009A5E58" w:rsidP="009A5E58">
      <w:pPr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</w:rPr>
      </w:pPr>
      <w:r w:rsidRPr="005D03D2">
        <w:rPr>
          <w:rFonts w:ascii="Times New Roman" w:hAnsi="Times New Roman" w:cs="Times New Roman"/>
          <w:b/>
          <w:bCs/>
        </w:rPr>
        <w:t>АДРЕСА И БАНКОВСКИЕ РЕКВИЗИТЫ СТОРОН</w:t>
      </w:r>
    </w:p>
    <w:p w14:paraId="51434F18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  <w:b/>
          <w:bCs/>
        </w:rPr>
        <w:t>РЕГИСТРАТОР</w:t>
      </w:r>
      <w:r w:rsidRPr="005D03D2">
        <w:rPr>
          <w:rFonts w:ascii="Times New Roman" w:hAnsi="Times New Roman" w:cs="Times New Roman"/>
        </w:rPr>
        <w:t>: Акционерное общество «Реестр».</w:t>
      </w:r>
    </w:p>
    <w:p w14:paraId="1E3E2E2D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 xml:space="preserve">Место нахождения: </w:t>
      </w:r>
      <w:r w:rsidRPr="005D03D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29090, г"/>
        </w:smartTagPr>
        <w:r w:rsidRPr="005D03D2">
          <w:rPr>
            <w:rFonts w:ascii="Times New Roman" w:hAnsi="Times New Roman" w:cs="Times New Roman"/>
          </w:rPr>
          <w:t>129090, г</w:t>
        </w:r>
      </w:smartTag>
      <w:r w:rsidRPr="005D03D2">
        <w:rPr>
          <w:rFonts w:ascii="Times New Roman" w:hAnsi="Times New Roman" w:cs="Times New Roman"/>
        </w:rPr>
        <w:t>. Москва, Большой Балканский пер., д. 20, стр. 1.</w:t>
      </w:r>
    </w:p>
    <w:p w14:paraId="527E41BF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 xml:space="preserve">Почтовый </w:t>
      </w:r>
      <w:r w:rsidR="00941662" w:rsidRPr="005D03D2">
        <w:rPr>
          <w:rFonts w:ascii="Times New Roman" w:hAnsi="Times New Roman" w:cs="Times New Roman"/>
        </w:rPr>
        <w:t xml:space="preserve">адрес:  </w:t>
      </w:r>
      <w:r w:rsidRPr="005D03D2">
        <w:rPr>
          <w:rFonts w:ascii="Times New Roman" w:hAnsi="Times New Roman" w:cs="Times New Roman"/>
        </w:rPr>
        <w:t xml:space="preserve"> </w:t>
      </w:r>
      <w:r w:rsidRPr="005D03D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29090, г"/>
        </w:smartTagPr>
        <w:r w:rsidRPr="005D03D2">
          <w:rPr>
            <w:rFonts w:ascii="Times New Roman" w:hAnsi="Times New Roman" w:cs="Times New Roman"/>
          </w:rPr>
          <w:t>129090, г</w:t>
        </w:r>
      </w:smartTag>
      <w:r w:rsidRPr="005D03D2">
        <w:rPr>
          <w:rFonts w:ascii="Times New Roman" w:hAnsi="Times New Roman" w:cs="Times New Roman"/>
        </w:rPr>
        <w:t>. Москва, Большой Балканский пер., д. 20, стр. 1.</w:t>
      </w:r>
    </w:p>
    <w:p w14:paraId="50AD2E94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ОГРН 1027700047275</w:t>
      </w:r>
    </w:p>
    <w:p w14:paraId="1EE0B6B7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ОКПО 17771492</w:t>
      </w:r>
    </w:p>
    <w:p w14:paraId="2DCE40E1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ИНН 7704028206, КПП 770801001</w:t>
      </w:r>
    </w:p>
    <w:p w14:paraId="5C9BCCA1" w14:textId="77777777" w:rsidR="009A5E58" w:rsidRPr="005D03D2" w:rsidRDefault="009A5E58" w:rsidP="009A5E58">
      <w:pPr>
        <w:spacing w:line="240" w:lineRule="auto"/>
        <w:ind w:left="340"/>
        <w:contextualSpacing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Банковские реквизиты: р/с 40701810400000000130 в</w:t>
      </w:r>
      <w:r w:rsidR="00220C7A" w:rsidRPr="005D03D2">
        <w:rPr>
          <w:rFonts w:ascii="Times New Roman" w:hAnsi="Times New Roman" w:cs="Times New Roman"/>
        </w:rPr>
        <w:t xml:space="preserve"> </w:t>
      </w:r>
      <w:r w:rsidRPr="005D03D2">
        <w:rPr>
          <w:rFonts w:ascii="Times New Roman" w:hAnsi="Times New Roman" w:cs="Times New Roman"/>
        </w:rPr>
        <w:t xml:space="preserve">ПАО «МТС-Банк», </w:t>
      </w:r>
    </w:p>
    <w:p w14:paraId="600634F9" w14:textId="77777777" w:rsidR="009A5E58" w:rsidRPr="005D03D2" w:rsidRDefault="009A5E58" w:rsidP="009A5E58">
      <w:pPr>
        <w:spacing w:line="240" w:lineRule="auto"/>
        <w:ind w:left="340"/>
        <w:contextualSpacing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к/с 30101810600000000232, БИК - 044525232.</w:t>
      </w:r>
    </w:p>
    <w:p w14:paraId="692B114A" w14:textId="77777777" w:rsidR="009A5E58" w:rsidRPr="005D03D2" w:rsidRDefault="009A5E58" w:rsidP="009A5E58">
      <w:pPr>
        <w:ind w:firstLine="34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3443461C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  <w:b/>
          <w:bCs/>
        </w:rPr>
        <w:t>ЭМИТЕНТ</w:t>
      </w:r>
      <w:r w:rsidRPr="005D03D2">
        <w:rPr>
          <w:rFonts w:ascii="Times New Roman" w:hAnsi="Times New Roman" w:cs="Times New Roman"/>
        </w:rPr>
        <w:t>:</w:t>
      </w:r>
    </w:p>
    <w:p w14:paraId="13E56E2D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Место нахождения:</w:t>
      </w:r>
    </w:p>
    <w:p w14:paraId="63C06B31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Почтовый адрес:</w:t>
      </w:r>
    </w:p>
    <w:p w14:paraId="67DD3581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ОГРН</w:t>
      </w:r>
    </w:p>
    <w:p w14:paraId="2C5A75A0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ОКПО</w:t>
      </w:r>
    </w:p>
    <w:p w14:paraId="255F33D9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ИНН</w:t>
      </w:r>
    </w:p>
    <w:p w14:paraId="5054D290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>КПП</w:t>
      </w:r>
    </w:p>
    <w:p w14:paraId="611ECA22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 xml:space="preserve">Банковские реквизиты: </w:t>
      </w:r>
    </w:p>
    <w:p w14:paraId="753D62CC" w14:textId="77777777" w:rsidR="009A5E58" w:rsidRPr="005D03D2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5D03D2">
        <w:rPr>
          <w:rFonts w:ascii="Times New Roman" w:hAnsi="Times New Roman" w:cs="Times New Roman"/>
        </w:rPr>
        <w:t xml:space="preserve">БИК </w:t>
      </w:r>
    </w:p>
    <w:p w14:paraId="4F043441" w14:textId="77777777" w:rsidR="009A5E58" w:rsidRPr="005D03D2" w:rsidRDefault="009A5E58" w:rsidP="009A5E58">
      <w:pPr>
        <w:ind w:firstLine="3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337"/>
        <w:gridCol w:w="2158"/>
        <w:gridCol w:w="3043"/>
      </w:tblGrid>
      <w:tr w:rsidR="009A5E58" w:rsidRPr="005D03D2" w14:paraId="44762954" w14:textId="77777777" w:rsidTr="00A1436B">
        <w:tc>
          <w:tcPr>
            <w:tcW w:w="3402" w:type="dxa"/>
          </w:tcPr>
          <w:p w14:paraId="6F557D19" w14:textId="77777777" w:rsidR="009A5E58" w:rsidRPr="005D03D2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  <w:b/>
                <w:bCs/>
              </w:rPr>
              <w:t>От «Регистратора»</w:t>
            </w:r>
          </w:p>
        </w:tc>
        <w:tc>
          <w:tcPr>
            <w:tcW w:w="2240" w:type="dxa"/>
          </w:tcPr>
          <w:p w14:paraId="3DAD1FF8" w14:textId="77777777" w:rsidR="009A5E58" w:rsidRPr="005D03D2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35B0388C" w14:textId="77777777" w:rsidR="009A5E58" w:rsidRPr="005D03D2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  <w:b/>
                <w:bCs/>
              </w:rPr>
              <w:t>От «Эмитента»</w:t>
            </w:r>
          </w:p>
        </w:tc>
      </w:tr>
      <w:tr w:rsidR="009A5E58" w:rsidRPr="005D03D2" w14:paraId="1E64F63B" w14:textId="77777777" w:rsidTr="00A1436B">
        <w:trPr>
          <w:trHeight w:val="728"/>
        </w:trPr>
        <w:tc>
          <w:tcPr>
            <w:tcW w:w="3402" w:type="dxa"/>
            <w:tcBorders>
              <w:bottom w:val="single" w:sz="4" w:space="0" w:color="auto"/>
            </w:tcBorders>
          </w:tcPr>
          <w:p w14:paraId="041C4686" w14:textId="77777777" w:rsidR="009A5E58" w:rsidRPr="005D03D2" w:rsidRDefault="009A5E58" w:rsidP="00874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4BCA2F56" w14:textId="77777777" w:rsidR="009A5E58" w:rsidRPr="005D03D2" w:rsidRDefault="009A5E58" w:rsidP="00874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2686D9F9" w14:textId="77777777" w:rsidR="009A5E58" w:rsidRPr="005D03D2" w:rsidRDefault="009A5E58" w:rsidP="00874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5E58" w:rsidRPr="005D03D2" w14:paraId="20FA8419" w14:textId="77777777" w:rsidTr="00A1436B">
        <w:tc>
          <w:tcPr>
            <w:tcW w:w="3402" w:type="dxa"/>
            <w:tcBorders>
              <w:top w:val="single" w:sz="4" w:space="0" w:color="auto"/>
            </w:tcBorders>
          </w:tcPr>
          <w:p w14:paraId="224707EF" w14:textId="77777777" w:rsidR="009A5E58" w:rsidRPr="005D03D2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  <w:r w:rsidRPr="005D03D2">
              <w:rPr>
                <w:rFonts w:ascii="Times New Roman" w:hAnsi="Times New Roman" w:cs="Times New Roman"/>
              </w:rPr>
              <w:t>Ю.Э. Тарановский</w:t>
            </w:r>
          </w:p>
        </w:tc>
        <w:tc>
          <w:tcPr>
            <w:tcW w:w="2240" w:type="dxa"/>
          </w:tcPr>
          <w:p w14:paraId="1A080EC7" w14:textId="77777777" w:rsidR="009A5E58" w:rsidRPr="005D03D2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14:paraId="422BAF8D" w14:textId="77777777" w:rsidR="009A5E58" w:rsidRPr="005D03D2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E58" w:rsidRPr="005D03D2" w14:paraId="347AD5AF" w14:textId="77777777" w:rsidTr="00A1436B">
        <w:trPr>
          <w:trHeight w:val="391"/>
        </w:trPr>
        <w:tc>
          <w:tcPr>
            <w:tcW w:w="3402" w:type="dxa"/>
            <w:vAlign w:val="bottom"/>
          </w:tcPr>
          <w:p w14:paraId="45AA7EAF" w14:textId="77777777" w:rsidR="009A5E58" w:rsidRPr="005D03D2" w:rsidRDefault="009A5E58" w:rsidP="00874BB5">
            <w:pPr>
              <w:jc w:val="center"/>
            </w:pPr>
            <w:r w:rsidRPr="005D03D2">
              <w:t>М.П.</w:t>
            </w:r>
          </w:p>
        </w:tc>
        <w:tc>
          <w:tcPr>
            <w:tcW w:w="2240" w:type="dxa"/>
            <w:vAlign w:val="bottom"/>
          </w:tcPr>
          <w:p w14:paraId="38CAE3FB" w14:textId="77777777" w:rsidR="009A5E58" w:rsidRPr="005D03D2" w:rsidRDefault="009A5E58" w:rsidP="00874BB5">
            <w:pPr>
              <w:jc w:val="center"/>
            </w:pPr>
          </w:p>
        </w:tc>
        <w:tc>
          <w:tcPr>
            <w:tcW w:w="3112" w:type="dxa"/>
            <w:vAlign w:val="bottom"/>
          </w:tcPr>
          <w:p w14:paraId="5A98D6F2" w14:textId="77777777" w:rsidR="009A5E58" w:rsidRPr="005D03D2" w:rsidRDefault="009A5E58" w:rsidP="00874BB5">
            <w:pPr>
              <w:jc w:val="center"/>
            </w:pPr>
            <w:r w:rsidRPr="005D03D2">
              <w:t>М.П.</w:t>
            </w:r>
          </w:p>
        </w:tc>
      </w:tr>
    </w:tbl>
    <w:sdt>
      <w:sdtPr>
        <w:rPr>
          <w:color w:val="FFFFFF" w:themeColor="background1"/>
        </w:rPr>
        <w:alias w:val="справочник1"/>
        <w:tag w:val="справочник1"/>
        <w:id w:val="152267913"/>
        <w:lock w:val="sdtLocked"/>
        <w:placeholder>
          <w:docPart w:val="F8DC93A8638E43D987A1B4CF991114AD"/>
        </w:placeholder>
        <w:showingPlcHdr/>
        <w:comboBox>
          <w:listItem w:value="Выберите элемент."/>
          <w:listItem w:displayText="Бюджет" w:value="Бюджет"/>
          <w:listItem w:displayText="Бизнес" w:value="Бизнес"/>
          <w:listItem w:displayText="Премиум" w:value="Премиум"/>
        </w:comboBox>
      </w:sdtPr>
      <w:sdtEndPr/>
      <w:sdtContent>
        <w:p w14:paraId="67647742" w14:textId="77777777" w:rsidR="001F131A" w:rsidRPr="00941662" w:rsidRDefault="001B70A5" w:rsidP="00A1436B">
          <w:pPr>
            <w:rPr>
              <w:color w:val="FFFFFF" w:themeColor="background1"/>
            </w:rPr>
          </w:pPr>
          <w:r w:rsidRPr="00941662">
            <w:rPr>
              <w:rStyle w:val="a3"/>
              <w:color w:val="FFFFFF" w:themeColor="background1"/>
            </w:rPr>
            <w:t>Выберите элемент.</w:t>
          </w:r>
        </w:p>
      </w:sdtContent>
    </w:sdt>
    <w:sectPr w:rsidR="001F131A" w:rsidRPr="00941662" w:rsidSect="009A5E58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32C8A" w14:textId="77777777" w:rsidR="00834DF7" w:rsidRDefault="00834DF7" w:rsidP="007B2FB7">
      <w:pPr>
        <w:spacing w:after="0" w:line="240" w:lineRule="auto"/>
      </w:pPr>
      <w:r>
        <w:separator/>
      </w:r>
    </w:p>
  </w:endnote>
  <w:endnote w:type="continuationSeparator" w:id="0">
    <w:p w14:paraId="242393C6" w14:textId="77777777" w:rsidR="00834DF7" w:rsidRDefault="00834DF7" w:rsidP="007B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3DA52" w14:textId="77777777" w:rsidR="00834DF7" w:rsidRDefault="00834DF7" w:rsidP="007B2FB7">
      <w:pPr>
        <w:spacing w:after="0" w:line="240" w:lineRule="auto"/>
      </w:pPr>
      <w:r>
        <w:separator/>
      </w:r>
    </w:p>
  </w:footnote>
  <w:footnote w:type="continuationSeparator" w:id="0">
    <w:p w14:paraId="07B900CD" w14:textId="77777777" w:rsidR="00834DF7" w:rsidRDefault="00834DF7" w:rsidP="007B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24A5" w14:textId="77777777" w:rsidR="005D03D2" w:rsidRPr="00AF7F47" w:rsidRDefault="007B2FB7" w:rsidP="005D03D2">
    <w:pPr>
      <w:pStyle w:val="a8"/>
      <w:jc w:val="right"/>
      <w:rPr>
        <w:sz w:val="18"/>
        <w:szCs w:val="18"/>
      </w:rPr>
    </w:pPr>
    <w:r w:rsidRPr="00AF7F47">
      <w:rPr>
        <w:sz w:val="18"/>
        <w:szCs w:val="18"/>
      </w:rPr>
      <w:t>Приложение №</w:t>
    </w:r>
    <w:r w:rsidR="009D0A28">
      <w:rPr>
        <w:sz w:val="18"/>
        <w:szCs w:val="18"/>
      </w:rPr>
      <w:t>2</w:t>
    </w:r>
    <w:r w:rsidRPr="00AF7F47">
      <w:rPr>
        <w:sz w:val="18"/>
        <w:szCs w:val="18"/>
      </w:rPr>
      <w:t xml:space="preserve"> к </w:t>
    </w:r>
    <w:r w:rsidR="005D03D2" w:rsidRPr="00AF7F47">
      <w:rPr>
        <w:sz w:val="18"/>
        <w:szCs w:val="18"/>
      </w:rPr>
      <w:t xml:space="preserve">Типовым условиям </w:t>
    </w:r>
    <w:r w:rsidR="005D03D2">
      <w:rPr>
        <w:sz w:val="18"/>
        <w:szCs w:val="18"/>
      </w:rPr>
      <w:t xml:space="preserve">взаимодействия Регистратора </w:t>
    </w:r>
  </w:p>
  <w:p w14:paraId="69A788C2" w14:textId="77777777" w:rsidR="005D03D2" w:rsidRPr="00AF7F47" w:rsidRDefault="005D03D2" w:rsidP="005D03D2">
    <w:pPr>
      <w:pStyle w:val="a8"/>
      <w:jc w:val="right"/>
      <w:rPr>
        <w:sz w:val="18"/>
        <w:szCs w:val="18"/>
      </w:rPr>
    </w:pPr>
    <w:r w:rsidRPr="00AF7F47">
      <w:rPr>
        <w:sz w:val="18"/>
        <w:szCs w:val="18"/>
      </w:rPr>
      <w:t xml:space="preserve"> </w:t>
    </w:r>
    <w:r>
      <w:rPr>
        <w:sz w:val="18"/>
        <w:szCs w:val="18"/>
      </w:rPr>
      <w:t xml:space="preserve">и Эмитента </w:t>
    </w:r>
    <w:r w:rsidRPr="00AF7F47">
      <w:rPr>
        <w:sz w:val="18"/>
        <w:szCs w:val="18"/>
      </w:rPr>
      <w:t>по</w:t>
    </w:r>
    <w:r>
      <w:rPr>
        <w:sz w:val="18"/>
        <w:szCs w:val="18"/>
      </w:rPr>
      <w:t xml:space="preserve"> договору на</w:t>
    </w:r>
    <w:r w:rsidRPr="00AF7F47">
      <w:rPr>
        <w:sz w:val="18"/>
        <w:szCs w:val="18"/>
      </w:rPr>
      <w:t xml:space="preserve"> ведени</w:t>
    </w:r>
    <w:r>
      <w:rPr>
        <w:sz w:val="18"/>
        <w:szCs w:val="18"/>
      </w:rPr>
      <w:t>е</w:t>
    </w:r>
    <w:r w:rsidRPr="00AF7F47">
      <w:rPr>
        <w:sz w:val="18"/>
        <w:szCs w:val="18"/>
      </w:rPr>
      <w:t xml:space="preserve"> реестра владельцев ценных бумаг</w:t>
    </w:r>
  </w:p>
  <w:p w14:paraId="4F85467D" w14:textId="5B366ADF" w:rsidR="007B2FB7" w:rsidRDefault="007B2FB7" w:rsidP="005D03D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FB1"/>
    <w:multiLevelType w:val="hybridMultilevel"/>
    <w:tmpl w:val="25A6C90C"/>
    <w:lvl w:ilvl="0" w:tplc="954043D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 w15:restartNumberingAfterBreak="0">
    <w:nsid w:val="549C3A72"/>
    <w:multiLevelType w:val="multilevel"/>
    <w:tmpl w:val="E4263E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385810"/>
    <w:multiLevelType w:val="multilevel"/>
    <w:tmpl w:val="6B9CA150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440"/>
      </w:pPr>
      <w:rPr>
        <w:rFonts w:hint="default"/>
      </w:rPr>
    </w:lvl>
  </w:abstractNum>
  <w:abstractNum w:abstractNumId="3" w15:restartNumberingAfterBreak="0">
    <w:nsid w:val="568153E2"/>
    <w:multiLevelType w:val="hybridMultilevel"/>
    <w:tmpl w:val="6992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F3137"/>
    <w:multiLevelType w:val="hybridMultilevel"/>
    <w:tmpl w:val="FF9E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1A"/>
    <w:rsid w:val="00013193"/>
    <w:rsid w:val="0009338C"/>
    <w:rsid w:val="000C5F22"/>
    <w:rsid w:val="0011341F"/>
    <w:rsid w:val="001B70A5"/>
    <w:rsid w:val="001F131A"/>
    <w:rsid w:val="00212957"/>
    <w:rsid w:val="00220237"/>
    <w:rsid w:val="00220C7A"/>
    <w:rsid w:val="002449A1"/>
    <w:rsid w:val="00254C4B"/>
    <w:rsid w:val="002E32E6"/>
    <w:rsid w:val="00317383"/>
    <w:rsid w:val="00367AA4"/>
    <w:rsid w:val="003923FF"/>
    <w:rsid w:val="00445159"/>
    <w:rsid w:val="00450667"/>
    <w:rsid w:val="004611C5"/>
    <w:rsid w:val="004B1D2F"/>
    <w:rsid w:val="00501F5E"/>
    <w:rsid w:val="005D03D2"/>
    <w:rsid w:val="005E24AB"/>
    <w:rsid w:val="005F57EF"/>
    <w:rsid w:val="0060478B"/>
    <w:rsid w:val="00640354"/>
    <w:rsid w:val="00704D7E"/>
    <w:rsid w:val="00714362"/>
    <w:rsid w:val="00723C2B"/>
    <w:rsid w:val="007848EF"/>
    <w:rsid w:val="007968C4"/>
    <w:rsid w:val="007B2FB7"/>
    <w:rsid w:val="008305E4"/>
    <w:rsid w:val="00834DF7"/>
    <w:rsid w:val="00891009"/>
    <w:rsid w:val="008A12E9"/>
    <w:rsid w:val="008B4D63"/>
    <w:rsid w:val="008C6035"/>
    <w:rsid w:val="008D00B4"/>
    <w:rsid w:val="00940029"/>
    <w:rsid w:val="00941662"/>
    <w:rsid w:val="009A5E58"/>
    <w:rsid w:val="009D0A28"/>
    <w:rsid w:val="009E3EAB"/>
    <w:rsid w:val="00A00ACE"/>
    <w:rsid w:val="00A07F3D"/>
    <w:rsid w:val="00A1436B"/>
    <w:rsid w:val="00A2192D"/>
    <w:rsid w:val="00A83FEC"/>
    <w:rsid w:val="00AC204C"/>
    <w:rsid w:val="00AC7CE7"/>
    <w:rsid w:val="00B13998"/>
    <w:rsid w:val="00C51576"/>
    <w:rsid w:val="00C631EE"/>
    <w:rsid w:val="00CC0051"/>
    <w:rsid w:val="00CD7537"/>
    <w:rsid w:val="00CF696D"/>
    <w:rsid w:val="00DB700A"/>
    <w:rsid w:val="00DC4BC6"/>
    <w:rsid w:val="00DD00C1"/>
    <w:rsid w:val="00E22222"/>
    <w:rsid w:val="00E24D49"/>
    <w:rsid w:val="00E51B6D"/>
    <w:rsid w:val="00EB253A"/>
    <w:rsid w:val="00F4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94D82"/>
  <w15:docId w15:val="{868B3313-B600-4172-90B5-D6445FC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31A"/>
    <w:rPr>
      <w:color w:val="808080"/>
    </w:rPr>
  </w:style>
  <w:style w:type="table" w:styleId="a4">
    <w:name w:val="Table Grid"/>
    <w:basedOn w:val="a1"/>
    <w:uiPriority w:val="39"/>
    <w:rsid w:val="001F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5E58"/>
    <w:pPr>
      <w:autoSpaceDE w:val="0"/>
      <w:autoSpaceDN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B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2FB7"/>
  </w:style>
  <w:style w:type="paragraph" w:styleId="aa">
    <w:name w:val="footer"/>
    <w:basedOn w:val="a"/>
    <w:link w:val="ab"/>
    <w:uiPriority w:val="99"/>
    <w:unhideWhenUsed/>
    <w:rsid w:val="007B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2FB7"/>
  </w:style>
  <w:style w:type="character" w:styleId="ac">
    <w:name w:val="Hyperlink"/>
    <w:basedOn w:val="a0"/>
    <w:uiPriority w:val="99"/>
    <w:unhideWhenUsed/>
    <w:rsid w:val="00714362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B253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253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253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253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25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o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DC93A8638E43D987A1B4CF99111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3B1C0-4D3A-43F3-8DC2-626BCFE2E345}"/>
      </w:docPartPr>
      <w:docPartBody>
        <w:p w:rsidR="00D719DC" w:rsidRDefault="000854C7" w:rsidP="000854C7">
          <w:pPr>
            <w:pStyle w:val="F8DC93A8638E43D987A1B4CF991114AD1"/>
          </w:pPr>
          <w:r w:rsidRPr="00941662">
            <w:rPr>
              <w:rStyle w:val="a3"/>
              <w:color w:val="FFFFFF" w:themeColor="background1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DB9"/>
    <w:rsid w:val="00082D56"/>
    <w:rsid w:val="000854C7"/>
    <w:rsid w:val="001A12F2"/>
    <w:rsid w:val="001F126D"/>
    <w:rsid w:val="00285D01"/>
    <w:rsid w:val="00563BB3"/>
    <w:rsid w:val="00623DB9"/>
    <w:rsid w:val="0097571F"/>
    <w:rsid w:val="00BC2A2B"/>
    <w:rsid w:val="00C05219"/>
    <w:rsid w:val="00D719DC"/>
    <w:rsid w:val="00D75276"/>
    <w:rsid w:val="00FF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54C7"/>
    <w:rPr>
      <w:color w:val="808080"/>
    </w:rPr>
  </w:style>
  <w:style w:type="paragraph" w:customStyle="1" w:styleId="4186C3B5918A4792AAC7820B3F57FBA9">
    <w:name w:val="4186C3B5918A4792AAC7820B3F57FBA9"/>
    <w:rsid w:val="00623DB9"/>
    <w:rPr>
      <w:rFonts w:eastAsiaTheme="minorHAnsi"/>
      <w:lang w:eastAsia="en-US"/>
    </w:rPr>
  </w:style>
  <w:style w:type="paragraph" w:customStyle="1" w:styleId="27FAA05CCAA940FA8378AA47DEBE83A9">
    <w:name w:val="27FAA05CCAA940FA8378AA47DEBE83A9"/>
    <w:rsid w:val="00623DB9"/>
  </w:style>
  <w:style w:type="paragraph" w:customStyle="1" w:styleId="FEB56C518DB246FBB50FAAD94A5A57DA">
    <w:name w:val="FEB56C518DB246FBB50FAAD94A5A57DA"/>
    <w:rsid w:val="00623DB9"/>
  </w:style>
  <w:style w:type="paragraph" w:customStyle="1" w:styleId="4186C3B5918A4792AAC7820B3F57FBA91">
    <w:name w:val="4186C3B5918A4792AAC7820B3F57FBA91"/>
    <w:rsid w:val="00563BB3"/>
    <w:rPr>
      <w:rFonts w:eastAsiaTheme="minorHAnsi"/>
      <w:lang w:eastAsia="en-US"/>
    </w:rPr>
  </w:style>
  <w:style w:type="paragraph" w:customStyle="1" w:styleId="7B72E498BF614384A2B6D33B001013E1">
    <w:name w:val="7B72E498BF614384A2B6D33B001013E1"/>
    <w:rsid w:val="00FF01F4"/>
    <w:pPr>
      <w:spacing w:after="200" w:line="276" w:lineRule="auto"/>
    </w:pPr>
  </w:style>
  <w:style w:type="paragraph" w:customStyle="1" w:styleId="92386ABC2D4C4E59BDCAD88C4C5B3D28">
    <w:name w:val="92386ABC2D4C4E59BDCAD88C4C5B3D28"/>
    <w:rsid w:val="00FF01F4"/>
    <w:pPr>
      <w:spacing w:after="200" w:line="276" w:lineRule="auto"/>
    </w:pPr>
  </w:style>
  <w:style w:type="paragraph" w:customStyle="1" w:styleId="4186C3B5918A4792AAC7820B3F57FBA92">
    <w:name w:val="4186C3B5918A4792AAC7820B3F57FBA92"/>
    <w:rsid w:val="00FF01F4"/>
    <w:rPr>
      <w:rFonts w:eastAsiaTheme="minorHAnsi"/>
      <w:lang w:eastAsia="en-US"/>
    </w:rPr>
  </w:style>
  <w:style w:type="paragraph" w:customStyle="1" w:styleId="9830454EB57A4A9C890D521062381DAD">
    <w:name w:val="9830454EB57A4A9C890D521062381DAD"/>
    <w:rsid w:val="00FF01F4"/>
    <w:pPr>
      <w:spacing w:after="200" w:line="276" w:lineRule="auto"/>
    </w:pPr>
  </w:style>
  <w:style w:type="paragraph" w:customStyle="1" w:styleId="9B9230F2B9764DFB9AA84C7F9B1D36CE">
    <w:name w:val="9B9230F2B9764DFB9AA84C7F9B1D36CE"/>
    <w:rsid w:val="00FF01F4"/>
    <w:pPr>
      <w:spacing w:after="200" w:line="276" w:lineRule="auto"/>
    </w:pPr>
  </w:style>
  <w:style w:type="paragraph" w:customStyle="1" w:styleId="0F1B72BFB8F84253AAEA54E88A410CB4">
    <w:name w:val="0F1B72BFB8F84253AAEA54E88A410CB4"/>
    <w:rsid w:val="00FF01F4"/>
    <w:pPr>
      <w:spacing w:after="200" w:line="276" w:lineRule="auto"/>
    </w:pPr>
  </w:style>
  <w:style w:type="paragraph" w:customStyle="1" w:styleId="CD2FD6F851694BEC82A319B90498E7CA">
    <w:name w:val="CD2FD6F851694BEC82A319B90498E7CA"/>
    <w:rsid w:val="00FF01F4"/>
    <w:pPr>
      <w:spacing w:after="200" w:line="276" w:lineRule="auto"/>
    </w:pPr>
  </w:style>
  <w:style w:type="paragraph" w:customStyle="1" w:styleId="4186C3B5918A4792AAC7820B3F57FBA93">
    <w:name w:val="4186C3B5918A4792AAC7820B3F57FBA93"/>
    <w:rsid w:val="00FF01F4"/>
    <w:rPr>
      <w:rFonts w:eastAsiaTheme="minorHAnsi"/>
      <w:lang w:eastAsia="en-US"/>
    </w:rPr>
  </w:style>
  <w:style w:type="paragraph" w:customStyle="1" w:styleId="49391E0A5B014F81910D40C303010499">
    <w:name w:val="49391E0A5B014F81910D40C303010499"/>
    <w:rsid w:val="00FF01F4"/>
    <w:pPr>
      <w:spacing w:after="200" w:line="276" w:lineRule="auto"/>
    </w:pPr>
  </w:style>
  <w:style w:type="paragraph" w:customStyle="1" w:styleId="11292D3D634444DB868A4C3F28C5176B">
    <w:name w:val="11292D3D634444DB868A4C3F28C5176B"/>
    <w:rsid w:val="00D75276"/>
    <w:pPr>
      <w:spacing w:after="200" w:line="276" w:lineRule="auto"/>
    </w:pPr>
  </w:style>
  <w:style w:type="paragraph" w:customStyle="1" w:styleId="5B396421D469448E8458F2DCFB7F4342">
    <w:name w:val="5B396421D469448E8458F2DCFB7F4342"/>
    <w:rsid w:val="00D75276"/>
    <w:pPr>
      <w:spacing w:after="200" w:line="276" w:lineRule="auto"/>
    </w:pPr>
  </w:style>
  <w:style w:type="paragraph" w:customStyle="1" w:styleId="E697E628F07C494E99B667A6B77A6248">
    <w:name w:val="E697E628F07C494E99B667A6B77A6248"/>
    <w:rsid w:val="00285D01"/>
    <w:pPr>
      <w:spacing w:after="200" w:line="276" w:lineRule="auto"/>
    </w:pPr>
  </w:style>
  <w:style w:type="paragraph" w:customStyle="1" w:styleId="70288DCCED9B4B83B8F82D1B3B64609C">
    <w:name w:val="70288DCCED9B4B83B8F82D1B3B64609C"/>
    <w:rsid w:val="0097571F"/>
  </w:style>
  <w:style w:type="paragraph" w:customStyle="1" w:styleId="AFA9B3B1653C4ACBBA6B0224DBF4993D">
    <w:name w:val="AFA9B3B1653C4ACBBA6B0224DBF4993D"/>
    <w:rsid w:val="0097571F"/>
  </w:style>
  <w:style w:type="paragraph" w:customStyle="1" w:styleId="F8DC93A8638E43D987A1B4CF991114AD">
    <w:name w:val="F8DC93A8638E43D987A1B4CF991114AD"/>
    <w:rsid w:val="000854C7"/>
    <w:rPr>
      <w:rFonts w:eastAsiaTheme="minorHAnsi"/>
      <w:lang w:eastAsia="en-US"/>
    </w:rPr>
  </w:style>
  <w:style w:type="paragraph" w:customStyle="1" w:styleId="F8DC93A8638E43D987A1B4CF991114AD1">
    <w:name w:val="F8DC93A8638E43D987A1B4CF991114AD1"/>
    <w:rsid w:val="000854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Людмила Николаевна</dc:creator>
  <cp:lastModifiedBy>Омаров Айдар Султанович</cp:lastModifiedBy>
  <cp:revision>2</cp:revision>
  <dcterms:created xsi:type="dcterms:W3CDTF">2020-02-25T11:20:00Z</dcterms:created>
  <dcterms:modified xsi:type="dcterms:W3CDTF">2020-02-25T11:20:00Z</dcterms:modified>
</cp:coreProperties>
</file>