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0049" w14:textId="77777777" w:rsidR="008B481B" w:rsidRPr="005456CB" w:rsidRDefault="008B481B" w:rsidP="008B481B">
      <w:pPr>
        <w:rPr>
          <w:rFonts w:ascii="Tahoma" w:hAnsi="Tahoma" w:cs="Tahoma"/>
          <w:b/>
          <w:iCs/>
          <w:sz w:val="28"/>
          <w:szCs w:val="28"/>
        </w:rPr>
      </w:pPr>
      <w:r w:rsidRPr="005456CB">
        <w:rPr>
          <w:rFonts w:ascii="Tahoma" w:hAnsi="Tahoma" w:cs="Tahoma"/>
          <w:b/>
          <w:iCs/>
          <w:sz w:val="28"/>
          <w:szCs w:val="28"/>
        </w:rPr>
        <w:t>Форма 4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8B481B" w:rsidRPr="005456CB" w14:paraId="42007A37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3F26D85F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5047850F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62C87467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3F267919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8B481B" w:rsidRPr="005456CB" w14:paraId="352DFBE2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275D6A6C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5C86DED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481B" w:rsidRPr="005456CB" w14:paraId="6A7B3BAB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4024DE53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6171EC18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481B" w:rsidRPr="005456CB" w14:paraId="7BFCAFE0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4ACFEFE" w14:textId="77777777" w:rsidR="008B481B" w:rsidRPr="00DB448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4BBF1104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481B" w:rsidRPr="005456CB" w14:paraId="59B0D02B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1405" w14:textId="77777777" w:rsidR="008B481B" w:rsidRPr="00DB448B" w:rsidRDefault="008B481B" w:rsidP="001843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8B481B" w:rsidRPr="005456CB" w14:paraId="266971C0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2EDEFB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742D2975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039C6B76" w14:textId="77777777" w:rsidR="008B481B" w:rsidRPr="005456CB" w:rsidRDefault="008B481B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D34E62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1F72C824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1174CBF2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C0C59A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8B481B" w:rsidRPr="005456CB" w14:paraId="2F163A3F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63D8D32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725E84B6" w14:textId="77777777" w:rsidR="008B481B" w:rsidRPr="005456CB" w:rsidRDefault="008B481B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481B" w:rsidRPr="00500E93" w14:paraId="6644371B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4DBF" w14:textId="77777777" w:rsidR="008B481B" w:rsidRPr="00DB448B" w:rsidRDefault="008B481B" w:rsidP="001843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8B481B" w:rsidRPr="005456CB" w14:paraId="05CE0F0D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02F2C8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628C9AF" w14:textId="77777777" w:rsidR="008B481B" w:rsidRPr="005456CB" w:rsidRDefault="008B481B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481B" w:rsidRPr="005456CB" w14:paraId="71615C52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4D241C58" w14:textId="77777777" w:rsidR="008B481B" w:rsidRPr="005456CB" w:rsidRDefault="008B481B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7D6045C4" w14:textId="77777777" w:rsidR="008B481B" w:rsidRPr="005456CB" w:rsidRDefault="008B481B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481B" w:rsidRPr="005456CB" w14:paraId="6438F0F5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3F1FBA30" w14:textId="77777777" w:rsidR="008B481B" w:rsidRPr="005456CB" w:rsidRDefault="008B481B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3F369BC7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D03010E" w14:textId="77777777" w:rsidR="008B481B" w:rsidRPr="005456CB" w:rsidRDefault="008B481B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74C2ECE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70AC81EE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25017349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43B079AE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7780E4A8" w14:textId="77777777" w:rsidR="008B481B" w:rsidRDefault="008B481B" w:rsidP="008B481B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541ECC">
        <w:rPr>
          <w:rFonts w:ascii="Tahoma" w:hAnsi="Tahoma" w:cs="Tahoma"/>
          <w:b/>
          <w:sz w:val="32"/>
          <w:szCs w:val="32"/>
        </w:rPr>
        <w:t xml:space="preserve">Информация, связанная с осуществлением права </w:t>
      </w:r>
      <w:r w:rsidRPr="005456CB">
        <w:rPr>
          <w:rFonts w:ascii="Tahoma" w:hAnsi="Tahoma" w:cs="Tahoma"/>
          <w:b/>
          <w:sz w:val="32"/>
          <w:szCs w:val="32"/>
        </w:rPr>
        <w:t xml:space="preserve">на участие в общем собрании акционеров эмитента </w:t>
      </w:r>
    </w:p>
    <w:tbl>
      <w:tblPr>
        <w:tblStyle w:val="a5"/>
        <w:tblW w:w="15196" w:type="dxa"/>
        <w:tblInd w:w="108" w:type="dxa"/>
        <w:tblLook w:val="04A0" w:firstRow="1" w:lastRow="0" w:firstColumn="1" w:lastColumn="0" w:noHBand="0" w:noVBand="1"/>
      </w:tblPr>
      <w:tblGrid>
        <w:gridCol w:w="7542"/>
        <w:gridCol w:w="7654"/>
      </w:tblGrid>
      <w:tr w:rsidR="008B481B" w:rsidRPr="005456CB" w14:paraId="7CDF80BD" w14:textId="77777777" w:rsidTr="00184347">
        <w:tc>
          <w:tcPr>
            <w:tcW w:w="7542" w:type="dxa"/>
          </w:tcPr>
          <w:p w14:paraId="26D0F253" w14:textId="77777777" w:rsidR="008B481B" w:rsidRPr="005456CB" w:rsidRDefault="008B481B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654" w:type="dxa"/>
          </w:tcPr>
          <w:p w14:paraId="38ED2635" w14:textId="77777777" w:rsidR="008B481B" w:rsidRPr="005456CB" w:rsidRDefault="008B481B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66E5F019" w14:textId="77777777" w:rsidR="008B481B" w:rsidRPr="008B481B" w:rsidRDefault="008B481B" w:rsidP="008B481B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8B481B">
        <w:rPr>
          <w:rFonts w:ascii="Tahoma" w:hAnsi="Tahoma" w:cs="Tahoma"/>
          <w:b/>
          <w:sz w:val="28"/>
          <w:szCs w:val="28"/>
        </w:rPr>
        <w:t>4.2. Информация о созыве общего собрания акционеров эмитента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909"/>
      </w:tblGrid>
      <w:tr w:rsidR="008B481B" w:rsidRPr="005511BA" w14:paraId="54ADC7BC" w14:textId="77777777" w:rsidTr="00184347">
        <w:tc>
          <w:tcPr>
            <w:tcW w:w="7542" w:type="dxa"/>
            <w:shd w:val="clear" w:color="auto" w:fill="auto"/>
            <w:vAlign w:val="center"/>
          </w:tcPr>
          <w:p w14:paraId="1E38EA1E" w14:textId="77777777" w:rsidR="008B481B" w:rsidRPr="008B481B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616"/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Вид общего собрания участников (акционеров) Эмитента (годовое (очередное), внеочередное):</w:t>
            </w:r>
            <w:bookmarkEnd w:id="0"/>
          </w:p>
        </w:tc>
        <w:tc>
          <w:tcPr>
            <w:tcW w:w="7909" w:type="dxa"/>
            <w:shd w:val="clear" w:color="auto" w:fill="auto"/>
            <w:vAlign w:val="center"/>
          </w:tcPr>
          <w:p w14:paraId="087A3E1E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14:paraId="50D90F0B" w14:textId="77777777" w:rsidTr="00184347">
        <w:tc>
          <w:tcPr>
            <w:tcW w:w="7542" w:type="dxa"/>
            <w:shd w:val="clear" w:color="auto" w:fill="auto"/>
            <w:vAlign w:val="center"/>
          </w:tcPr>
          <w:p w14:paraId="29D45209" w14:textId="77777777" w:rsidR="008B481B" w:rsidRPr="008B481B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617"/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bookmarkEnd w:id="1"/>
          </w:p>
        </w:tc>
        <w:tc>
          <w:tcPr>
            <w:tcW w:w="7909" w:type="dxa"/>
            <w:shd w:val="clear" w:color="auto" w:fill="auto"/>
            <w:vAlign w:val="center"/>
          </w:tcPr>
          <w:p w14:paraId="515BFBD6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14:paraId="7015E948" w14:textId="77777777" w:rsidTr="00184347">
        <w:trPr>
          <w:trHeight w:val="2087"/>
        </w:trPr>
        <w:tc>
          <w:tcPr>
            <w:tcW w:w="7542" w:type="dxa"/>
            <w:shd w:val="clear" w:color="auto" w:fill="auto"/>
            <w:vAlign w:val="center"/>
          </w:tcPr>
          <w:p w14:paraId="3222EBB8" w14:textId="77777777" w:rsidR="008B481B" w:rsidRPr="008B481B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618"/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 xml:space="preserve">Дата, место, время проведения общего собрания участников (акционеров) Эмитента, почтовый адрес, </w:t>
            </w:r>
            <w:r w:rsidRPr="008B481B">
              <w:rPr>
                <w:rFonts w:ascii="Tahoma" w:eastAsia="Times New Roman" w:hAnsi="Tahoma" w:cs="Tahoma"/>
                <w:sz w:val="24"/>
              </w:rPr>
              <w:t>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используются)</w:t>
            </w:r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2"/>
          </w:p>
        </w:tc>
        <w:tc>
          <w:tcPr>
            <w:tcW w:w="7909" w:type="dxa"/>
            <w:shd w:val="clear" w:color="auto" w:fill="auto"/>
            <w:vAlign w:val="center"/>
          </w:tcPr>
          <w:p w14:paraId="00B9B9B4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14:paraId="794AA4F6" w14:textId="77777777" w:rsidTr="00184347">
        <w:tc>
          <w:tcPr>
            <w:tcW w:w="7542" w:type="dxa"/>
            <w:shd w:val="clear" w:color="auto" w:fill="auto"/>
            <w:vAlign w:val="center"/>
          </w:tcPr>
          <w:p w14:paraId="13A36685" w14:textId="77777777" w:rsidR="008B481B" w:rsidRPr="008B481B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619"/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присутствия)):</w:t>
            </w:r>
            <w:bookmarkEnd w:id="3"/>
          </w:p>
        </w:tc>
        <w:tc>
          <w:tcPr>
            <w:tcW w:w="7909" w:type="dxa"/>
            <w:shd w:val="clear" w:color="auto" w:fill="auto"/>
            <w:vAlign w:val="center"/>
          </w:tcPr>
          <w:p w14:paraId="7EA0C8F7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14:paraId="1EC8E011" w14:textId="77777777" w:rsidTr="00184347">
        <w:tc>
          <w:tcPr>
            <w:tcW w:w="7542" w:type="dxa"/>
            <w:shd w:val="clear" w:color="auto" w:fill="auto"/>
            <w:vAlign w:val="center"/>
          </w:tcPr>
          <w:p w14:paraId="3FA76DAC" w14:textId="77777777" w:rsidR="008B481B" w:rsidRPr="008B481B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620"/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Дата окончания приема бюллетеней для голосования (в случае проведения общего собрания в форме заочного голосования):</w:t>
            </w:r>
            <w:bookmarkEnd w:id="4"/>
          </w:p>
        </w:tc>
        <w:tc>
          <w:tcPr>
            <w:tcW w:w="7909" w:type="dxa"/>
            <w:shd w:val="clear" w:color="auto" w:fill="auto"/>
            <w:vAlign w:val="center"/>
          </w:tcPr>
          <w:p w14:paraId="15274684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14:paraId="57DE9167" w14:textId="77777777" w:rsidTr="00184347">
        <w:tc>
          <w:tcPr>
            <w:tcW w:w="7542" w:type="dxa"/>
            <w:shd w:val="clear" w:color="auto" w:fill="auto"/>
            <w:vAlign w:val="center"/>
          </w:tcPr>
          <w:p w14:paraId="1B48A2CD" w14:textId="77777777" w:rsidR="008B481B" w:rsidRPr="008B481B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Дата, на которую определяются (фиксируются) лица, имеющие право на участие в общем собрании участников (акционеров) Эмитента: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4C9A55E8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14:paraId="401F60AE" w14:textId="77777777" w:rsidTr="00184347">
        <w:tc>
          <w:tcPr>
            <w:tcW w:w="7542" w:type="dxa"/>
            <w:shd w:val="clear" w:color="auto" w:fill="auto"/>
            <w:vAlign w:val="center"/>
          </w:tcPr>
          <w:p w14:paraId="107CFA62" w14:textId="77777777" w:rsidR="008B481B" w:rsidRPr="008B481B" w:rsidRDefault="008B481B" w:rsidP="008B481B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5" w:name="_Toc462933622"/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Повестка дня общего собрания участников (акционеров) Эмитента</w:t>
            </w:r>
            <w:bookmarkEnd w:id="5"/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259E2C8A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14:paraId="16B8C7F7" w14:textId="77777777" w:rsidTr="00184347">
        <w:tc>
          <w:tcPr>
            <w:tcW w:w="7542" w:type="dxa"/>
            <w:shd w:val="clear" w:color="auto" w:fill="auto"/>
            <w:vAlign w:val="center"/>
          </w:tcPr>
          <w:p w14:paraId="0ECCD60B" w14:textId="77777777" w:rsidR="008B481B" w:rsidRPr="008B481B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6" w:name="_Toc462933623"/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ознакомиться:</w:t>
            </w:r>
            <w:bookmarkEnd w:id="6"/>
          </w:p>
        </w:tc>
        <w:tc>
          <w:tcPr>
            <w:tcW w:w="7909" w:type="dxa"/>
            <w:shd w:val="clear" w:color="auto" w:fill="auto"/>
            <w:vAlign w:val="center"/>
          </w:tcPr>
          <w:p w14:paraId="633C2DE0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14:paraId="1350B2D1" w14:textId="77777777" w:rsidTr="00184347">
        <w:tc>
          <w:tcPr>
            <w:tcW w:w="7542" w:type="dxa"/>
            <w:shd w:val="clear" w:color="auto" w:fill="auto"/>
            <w:vAlign w:val="center"/>
          </w:tcPr>
          <w:p w14:paraId="49DBFD30" w14:textId="77777777" w:rsidR="008B481B" w:rsidRPr="008B481B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 xml:space="preserve">Вид ценных бумаг (акций), категория (тип) и иные идентификационные признаки акций, указанные в решении о </w:t>
            </w:r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выпуске таких акций, владельцы которых имеют право на участие в общем собрании акционеров Эмитента: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178CE598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:rsidDel="007A6FF8" w14:paraId="51EB6957" w14:textId="77777777" w:rsidTr="00184347">
        <w:tc>
          <w:tcPr>
            <w:tcW w:w="7542" w:type="dxa"/>
            <w:shd w:val="clear" w:color="auto" w:fill="auto"/>
            <w:vAlign w:val="center"/>
          </w:tcPr>
          <w:p w14:paraId="19E8B10D" w14:textId="54B23812" w:rsidR="008B481B" w:rsidRPr="008B481B" w:rsidDel="007A6FF8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Лицо или орган эмитента, принявшее (принявший) решение о созыве общего собрания акционеров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0EDD113F" w14:textId="77777777" w:rsidR="008B481B" w:rsidRPr="005511BA" w:rsidDel="007A6FF8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:rsidDel="007A6FF8" w14:paraId="5261BB4D" w14:textId="77777777" w:rsidTr="00184347">
        <w:tc>
          <w:tcPr>
            <w:tcW w:w="7542" w:type="dxa"/>
            <w:shd w:val="clear" w:color="auto" w:fill="auto"/>
            <w:vAlign w:val="center"/>
          </w:tcPr>
          <w:p w14:paraId="4F350512" w14:textId="77777777" w:rsidR="008B481B" w:rsidRPr="008B481B" w:rsidDel="007A6FF8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Наименование суда, вынесшего решение о понуждении эмитента провести внеочередное общее собрание акционеров, дата и иные реквизиты (при наличии) такого решения, в случае если внеочередное общее собрание акционеров эмитента проводится во исполнение указанного решения суда: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401074E8" w14:textId="77777777" w:rsidR="008B481B" w:rsidRPr="005511BA" w:rsidDel="007A6FF8" w:rsidRDefault="008B481B" w:rsidP="00184347">
            <w:pPr>
              <w:rPr>
                <w:rFonts w:ascii="Times New Roman" w:hAnsi="Times New Roman"/>
              </w:rPr>
            </w:pPr>
          </w:p>
        </w:tc>
      </w:tr>
    </w:tbl>
    <w:p w14:paraId="0A5B5CB5" w14:textId="77777777" w:rsidR="008B481B" w:rsidRDefault="008B481B" w:rsidP="008B481B"/>
    <w:p w14:paraId="6898190C" w14:textId="316048A1" w:rsidR="008B481B" w:rsidRPr="008B481B" w:rsidRDefault="008B481B" w:rsidP="008B481B">
      <w:pPr>
        <w:jc w:val="center"/>
        <w:rPr>
          <w:rFonts w:ascii="Tahoma" w:hAnsi="Tahoma" w:cs="Tahoma"/>
          <w:b/>
          <w:sz w:val="28"/>
          <w:szCs w:val="28"/>
        </w:rPr>
      </w:pPr>
      <w:r w:rsidRPr="008B481B">
        <w:rPr>
          <w:rFonts w:ascii="Tahoma" w:hAnsi="Tahoma" w:cs="Tahoma"/>
          <w:b/>
          <w:sz w:val="28"/>
          <w:szCs w:val="28"/>
        </w:rPr>
        <w:t>Дополнительная информация по вопросу повестки дня №__, голосование (принятие решения) по которому может повлечь возникновение права требовать выкупа Эмитентом акций определенных категорий (типов)</w:t>
      </w:r>
    </w:p>
    <w:tbl>
      <w:tblPr>
        <w:tblStyle w:val="a5"/>
        <w:tblW w:w="15167" w:type="dxa"/>
        <w:tblInd w:w="137" w:type="dxa"/>
        <w:tblLook w:val="04A0" w:firstRow="1" w:lastRow="0" w:firstColumn="1" w:lastColumn="0" w:noHBand="0" w:noVBand="1"/>
      </w:tblPr>
      <w:tblGrid>
        <w:gridCol w:w="7513"/>
        <w:gridCol w:w="7654"/>
      </w:tblGrid>
      <w:tr w:rsidR="008B481B" w:rsidRPr="008B481B" w14:paraId="394936F3" w14:textId="77777777" w:rsidTr="00184347">
        <w:tc>
          <w:tcPr>
            <w:tcW w:w="7513" w:type="dxa"/>
          </w:tcPr>
          <w:p w14:paraId="2E05DD71" w14:textId="77777777" w:rsidR="008B481B" w:rsidRPr="008B481B" w:rsidRDefault="008B481B" w:rsidP="008B481B">
            <w:pPr>
              <w:jc w:val="both"/>
              <w:rPr>
                <w:rFonts w:ascii="Times New Roman" w:eastAsia="Times New Roman" w:hAnsi="Times New Roman"/>
              </w:rPr>
            </w:pPr>
            <w:r w:rsidRPr="008B481B">
              <w:rPr>
                <w:rFonts w:ascii="Tahoma" w:eastAsia="Times New Roman" w:hAnsi="Tahoma" w:cs="Tahoma"/>
                <w:sz w:val="24"/>
              </w:rPr>
              <w:t>Вид ценных бумаг (акций), категория (тип) и иные идентификационные признаки выкупаемых Эмитентом акций:</w:t>
            </w:r>
          </w:p>
        </w:tc>
        <w:tc>
          <w:tcPr>
            <w:tcW w:w="7654" w:type="dxa"/>
          </w:tcPr>
          <w:p w14:paraId="320D0A19" w14:textId="77777777" w:rsidR="008B481B" w:rsidRPr="008B481B" w:rsidRDefault="008B481B" w:rsidP="00184347">
            <w:pPr>
              <w:rPr>
                <w:rFonts w:ascii="Times New Roman" w:eastAsia="Times New Roman" w:hAnsi="Times New Roman"/>
              </w:rPr>
            </w:pPr>
          </w:p>
        </w:tc>
      </w:tr>
      <w:tr w:rsidR="008B481B" w:rsidRPr="008B481B" w14:paraId="1C5B2777" w14:textId="77777777" w:rsidTr="00184347">
        <w:tc>
          <w:tcPr>
            <w:tcW w:w="7513" w:type="dxa"/>
          </w:tcPr>
          <w:p w14:paraId="48CDE843" w14:textId="77777777" w:rsidR="008B481B" w:rsidRPr="008B481B" w:rsidRDefault="008B481B" w:rsidP="008B481B">
            <w:pPr>
              <w:jc w:val="both"/>
              <w:rPr>
                <w:rFonts w:ascii="Tahoma" w:eastAsia="Times New Roman" w:hAnsi="Tahoma" w:cs="Tahoma"/>
                <w:sz w:val="24"/>
              </w:rPr>
            </w:pPr>
            <w:r w:rsidRPr="008B481B">
              <w:rPr>
                <w:rFonts w:ascii="Tahoma" w:eastAsia="Times New Roman" w:hAnsi="Tahoma" w:cs="Tahoma"/>
                <w:sz w:val="24"/>
              </w:rPr>
              <w:t xml:space="preserve">Сведения о цене выкупа Эмитентом акций (если решение об определении цены выкупа Эмитентом акций принято Советом </w:t>
            </w:r>
            <w:r w:rsidRPr="008B481B">
              <w:rPr>
                <w:rFonts w:ascii="Tahoma" w:eastAsia="Times New Roman" w:hAnsi="Tahoma" w:cs="Tahoma"/>
                <w:sz w:val="24"/>
              </w:rPr>
              <w:lastRenderedPageBreak/>
              <w:t>директоров (Наблюдательным советом) Эмитента к принятию решения о повестке дня общего собрания акционеров:</w:t>
            </w:r>
          </w:p>
        </w:tc>
        <w:tc>
          <w:tcPr>
            <w:tcW w:w="7654" w:type="dxa"/>
          </w:tcPr>
          <w:p w14:paraId="1E541FF8" w14:textId="77777777" w:rsidR="008B481B" w:rsidRPr="008B481B" w:rsidRDefault="008B481B" w:rsidP="00184347">
            <w:pPr>
              <w:rPr>
                <w:rFonts w:ascii="Times New Roman" w:eastAsia="Times New Roman" w:hAnsi="Times New Roman"/>
              </w:rPr>
            </w:pPr>
          </w:p>
        </w:tc>
      </w:tr>
      <w:tr w:rsidR="008B481B" w:rsidRPr="008B481B" w14:paraId="7529C12E" w14:textId="77777777" w:rsidTr="00184347">
        <w:tc>
          <w:tcPr>
            <w:tcW w:w="7513" w:type="dxa"/>
          </w:tcPr>
          <w:p w14:paraId="7005C6CF" w14:textId="77777777" w:rsidR="008B481B" w:rsidRPr="008B481B" w:rsidRDefault="008B481B" w:rsidP="008B481B">
            <w:pPr>
              <w:jc w:val="both"/>
              <w:rPr>
                <w:rFonts w:ascii="Tahoma" w:eastAsia="Times New Roman" w:hAnsi="Tahoma" w:cs="Tahoma"/>
                <w:sz w:val="24"/>
              </w:rPr>
            </w:pPr>
            <w:r w:rsidRPr="008B481B">
              <w:rPr>
                <w:rFonts w:ascii="Tahoma" w:eastAsia="Times New Roman" w:hAnsi="Tahoma" w:cs="Tahoma"/>
                <w:sz w:val="24"/>
              </w:rPr>
              <w:t>Сведения о порядке осуществления выкупа Эмитентом акций:</w:t>
            </w:r>
          </w:p>
        </w:tc>
        <w:tc>
          <w:tcPr>
            <w:tcW w:w="7654" w:type="dxa"/>
          </w:tcPr>
          <w:p w14:paraId="28A8F773" w14:textId="77777777" w:rsidR="008B481B" w:rsidRPr="008B481B" w:rsidRDefault="008B481B" w:rsidP="00184347">
            <w:pPr>
              <w:rPr>
                <w:rFonts w:ascii="Times New Roman" w:eastAsia="Times New Roman" w:hAnsi="Times New Roman"/>
              </w:rPr>
            </w:pPr>
          </w:p>
        </w:tc>
      </w:tr>
      <w:tr w:rsidR="008B481B" w:rsidRPr="008B481B" w14:paraId="7DCB34EA" w14:textId="77777777" w:rsidTr="00184347">
        <w:tc>
          <w:tcPr>
            <w:tcW w:w="7513" w:type="dxa"/>
          </w:tcPr>
          <w:p w14:paraId="5DE4E9B6" w14:textId="77777777" w:rsidR="008B481B" w:rsidRPr="008B481B" w:rsidRDefault="008B481B" w:rsidP="008B481B">
            <w:pPr>
              <w:jc w:val="both"/>
              <w:rPr>
                <w:rFonts w:ascii="Tahoma" w:eastAsia="Times New Roman" w:hAnsi="Tahoma" w:cs="Tahoma"/>
                <w:sz w:val="24"/>
              </w:rPr>
            </w:pPr>
            <w:r w:rsidRPr="008B481B">
              <w:rPr>
                <w:rFonts w:ascii="Tahoma" w:eastAsia="Times New Roman" w:hAnsi="Tahoma" w:cs="Tahoma"/>
                <w:sz w:val="24"/>
              </w:rPr>
              <w:t>Дата окончания срока, установленного для предъявления требований акционеров о выкупе Эмитентом принадлежащих им акций:</w:t>
            </w:r>
          </w:p>
        </w:tc>
        <w:tc>
          <w:tcPr>
            <w:tcW w:w="7654" w:type="dxa"/>
          </w:tcPr>
          <w:p w14:paraId="31E6C974" w14:textId="77777777" w:rsidR="008B481B" w:rsidRPr="008B481B" w:rsidRDefault="008B481B" w:rsidP="00184347">
            <w:pPr>
              <w:rPr>
                <w:rFonts w:ascii="Times New Roman" w:eastAsia="Times New Roman" w:hAnsi="Times New Roman"/>
              </w:rPr>
            </w:pPr>
          </w:p>
        </w:tc>
      </w:tr>
    </w:tbl>
    <w:p w14:paraId="51B7F4D9" w14:textId="77777777" w:rsidR="002913DE" w:rsidRDefault="002913DE" w:rsidP="002913DE">
      <w:pPr>
        <w:jc w:val="center"/>
        <w:rPr>
          <w:rFonts w:ascii="Tahoma" w:hAnsi="Tahoma" w:cs="Tahoma"/>
          <w:b/>
          <w:sz w:val="28"/>
          <w:szCs w:val="28"/>
        </w:rPr>
      </w:pPr>
    </w:p>
    <w:p w14:paraId="118BC0FD" w14:textId="7E139E97" w:rsidR="002913DE" w:rsidRPr="002913DE" w:rsidRDefault="002913DE" w:rsidP="002913DE">
      <w:pPr>
        <w:jc w:val="center"/>
        <w:rPr>
          <w:rFonts w:ascii="Tahoma" w:hAnsi="Tahoma" w:cs="Tahoma"/>
          <w:b/>
          <w:sz w:val="28"/>
          <w:szCs w:val="28"/>
        </w:rPr>
      </w:pPr>
      <w:r w:rsidRPr="002913DE">
        <w:rPr>
          <w:rFonts w:ascii="Tahoma" w:hAnsi="Tahoma" w:cs="Tahoma"/>
          <w:b/>
          <w:sz w:val="28"/>
          <w:szCs w:val="28"/>
        </w:rPr>
        <w:t>Дополнительная информация по вопросу повестки дня №__, голосование (принятие решения) по которому может повлечь предоставление преимущественного права приобретения размещаемых эмитентом дополнительных акций и (или) ценных бумаг, конвертируемых в акции</w:t>
      </w:r>
    </w:p>
    <w:p w14:paraId="39775FA2" w14:textId="77777777" w:rsidR="002913DE" w:rsidRDefault="002913DE" w:rsidP="002913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a5"/>
        <w:tblW w:w="15167" w:type="dxa"/>
        <w:tblInd w:w="137" w:type="dxa"/>
        <w:tblLook w:val="04A0" w:firstRow="1" w:lastRow="0" w:firstColumn="1" w:lastColumn="0" w:noHBand="0" w:noVBand="1"/>
      </w:tblPr>
      <w:tblGrid>
        <w:gridCol w:w="7513"/>
        <w:gridCol w:w="7654"/>
      </w:tblGrid>
      <w:tr w:rsidR="002913DE" w:rsidRPr="005A03FF" w14:paraId="3601CC9E" w14:textId="77777777" w:rsidTr="00184347">
        <w:tc>
          <w:tcPr>
            <w:tcW w:w="7513" w:type="dxa"/>
          </w:tcPr>
          <w:p w14:paraId="339CACC2" w14:textId="77777777" w:rsidR="002913DE" w:rsidRPr="001240E3" w:rsidRDefault="002913DE" w:rsidP="002913DE">
            <w:pPr>
              <w:jc w:val="both"/>
              <w:rPr>
                <w:rFonts w:eastAsiaTheme="minorHAnsi" w:cs="Calibri"/>
                <w:lang w:eastAsia="en-US"/>
              </w:rPr>
            </w:pPr>
            <w:bookmarkStart w:id="7" w:name="_Hlk83636809"/>
            <w:r w:rsidRPr="002913DE">
              <w:rPr>
                <w:rFonts w:ascii="Tahoma" w:eastAsia="Times New Roman" w:hAnsi="Tahoma" w:cs="Tahoma"/>
                <w:sz w:val="24"/>
              </w:rPr>
              <w:t>Сведения об обстоятельствах, которые могут повлечь предоставление преимущественного права приобретения размещаемых эмитентом дополнительных акций и (или) ценных бумаг, конвертируемых в акции</w:t>
            </w:r>
          </w:p>
        </w:tc>
        <w:tc>
          <w:tcPr>
            <w:tcW w:w="7654" w:type="dxa"/>
          </w:tcPr>
          <w:p w14:paraId="1C9C5F54" w14:textId="77777777" w:rsidR="002913DE" w:rsidRPr="005A03FF" w:rsidRDefault="002913DE" w:rsidP="00184347">
            <w:pPr>
              <w:rPr>
                <w:rFonts w:ascii="Times New Roman" w:eastAsia="Times New Roman" w:hAnsi="Times New Roman"/>
                <w:color w:val="FF0000"/>
              </w:rPr>
            </w:pPr>
          </w:p>
        </w:tc>
      </w:tr>
      <w:bookmarkEnd w:id="7"/>
    </w:tbl>
    <w:p w14:paraId="5A146651" w14:textId="77777777" w:rsidR="007D635F" w:rsidRDefault="002913DE"/>
    <w:sectPr w:rsidR="007D635F" w:rsidSect="008B4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1B"/>
    <w:rsid w:val="001D1CE6"/>
    <w:rsid w:val="002913DE"/>
    <w:rsid w:val="006F6C27"/>
    <w:rsid w:val="008B481B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7369"/>
  <w15:chartTrackingRefBased/>
  <w15:docId w15:val="{F4094893-7549-49B3-82CB-B5E2AB71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8B481B"/>
    <w:pPr>
      <w:ind w:left="720"/>
      <w:contextualSpacing/>
    </w:pPr>
  </w:style>
  <w:style w:type="table" w:styleId="a5">
    <w:name w:val="Table Grid"/>
    <w:basedOn w:val="a1"/>
    <w:uiPriority w:val="59"/>
    <w:rsid w:val="008B48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8B4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2021-09-27T07:46:00Z</dcterms:created>
  <dcterms:modified xsi:type="dcterms:W3CDTF">2021-09-27T09:11:00Z</dcterms:modified>
</cp:coreProperties>
</file>